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1E" w:rsidRPr="00C85E1E" w:rsidRDefault="00C85E1E" w:rsidP="00C85E1E">
      <w:pPr>
        <w:adjustRightInd w:val="0"/>
        <w:snapToGrid w:val="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 w:rsidRPr="00C85E1E"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C85E1E" w:rsidRDefault="00C85E1E" w:rsidP="00C85E1E">
      <w:pPr>
        <w:adjustRightInd w:val="0"/>
        <w:snapToGrid w:val="0"/>
        <w:jc w:val="center"/>
        <w:rPr>
          <w:rFonts w:ascii="宋体" w:hint="eastAsia"/>
          <w:b/>
          <w:sz w:val="32"/>
          <w:szCs w:val="32"/>
        </w:rPr>
      </w:pPr>
    </w:p>
    <w:p w:rsidR="00C85E1E" w:rsidRDefault="00C85E1E" w:rsidP="00C85E1E">
      <w:pPr>
        <w:adjustRightInd w:val="0"/>
        <w:snapToGrid w:val="0"/>
        <w:jc w:val="center"/>
        <w:rPr>
          <w:rFonts w:ascii="宋体"/>
          <w:b/>
          <w:sz w:val="32"/>
          <w:szCs w:val="32"/>
        </w:rPr>
      </w:pPr>
    </w:p>
    <w:p w:rsidR="00C85E1E" w:rsidRDefault="00C85E1E" w:rsidP="00C85E1E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院教〔</w:t>
      </w:r>
      <w:r>
        <w:rPr>
          <w:rFonts w:ascii="宋体" w:hAnsi="宋体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〕</w:t>
      </w:r>
      <w:proofErr w:type="gramEnd"/>
      <w:r>
        <w:rPr>
          <w:rFonts w:ascii="宋体" w:hAnsi="宋体" w:hint="eastAsia"/>
          <w:b/>
          <w:sz w:val="32"/>
          <w:szCs w:val="32"/>
        </w:rPr>
        <w:t>27 号</w:t>
      </w:r>
    </w:p>
    <w:p w:rsidR="00C85E1E" w:rsidRDefault="00C85E1E" w:rsidP="00C85E1E">
      <w:pPr>
        <w:adjustRightInd w:val="0"/>
        <w:snapToGrid w:val="0"/>
        <w:jc w:val="center"/>
        <w:rPr>
          <w:rFonts w:ascii="宋体"/>
          <w:b/>
          <w:sz w:val="32"/>
          <w:szCs w:val="32"/>
        </w:rPr>
      </w:pPr>
      <w:r w:rsidRPr="00503539">
        <w:rPr>
          <w:szCs w:val="20"/>
        </w:rPr>
        <w:pict>
          <v:line id="_x0000_s1026" style="position:absolute;left:0;text-align:left;z-index:251660288" from="3.3pt,14.55pt" to="453.35pt,14.55pt" strokecolor="red" strokeweight="2.25pt"/>
        </w:pict>
      </w:r>
    </w:p>
    <w:p w:rsidR="00C85E1E" w:rsidRDefault="00C85E1E" w:rsidP="00C85E1E">
      <w:pPr>
        <w:adjustRightInd w:val="0"/>
        <w:snapToGrid w:val="0"/>
        <w:jc w:val="center"/>
      </w:pPr>
    </w:p>
    <w:p w:rsidR="00DD6B19" w:rsidRPr="00C85E1E" w:rsidRDefault="004D54CF" w:rsidP="00C85E1E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</w:pPr>
      <w:r w:rsidRPr="00C85E1E"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  <w:t>关于本科教育教学审核评估教学档案材料</w:t>
      </w:r>
    </w:p>
    <w:p w:rsidR="00DD6B19" w:rsidRPr="00C85E1E" w:rsidRDefault="004D54CF" w:rsidP="00C85E1E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</w:pPr>
      <w:r w:rsidRPr="00C85E1E"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  <w:t>归档的通知</w:t>
      </w:r>
    </w:p>
    <w:p w:rsidR="00C85E1E" w:rsidRPr="00C85E1E" w:rsidRDefault="00C85E1E" w:rsidP="00C85E1E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DD6B19" w:rsidRPr="00C85E1E" w:rsidRDefault="004D54CF" w:rsidP="00C85E1E">
      <w:pPr>
        <w:adjustRightInd w:val="0"/>
        <w:snapToGrid w:val="0"/>
        <w:spacing w:line="360" w:lineRule="auto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各二级学院：</w:t>
      </w:r>
    </w:p>
    <w:p w:rsidR="00DD6B19" w:rsidRPr="00C85E1E" w:rsidRDefault="004D54CF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教学档案是学校在教学管理、教学过程、教学实践活动中形成的基本材料，是学校日常教育教学工作的“证据”，为扎实推进我</w:t>
      </w:r>
      <w:proofErr w:type="gramStart"/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校本科</w:t>
      </w:r>
      <w:proofErr w:type="gramEnd"/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教育教学审核评估工作，现将相关事宜通知如下：</w:t>
      </w:r>
    </w:p>
    <w:p w:rsidR="00DD6B19" w:rsidRPr="00C85E1E" w:rsidRDefault="004D54CF" w:rsidP="00C85E1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一、归档原则及要求</w:t>
      </w:r>
    </w:p>
    <w:p w:rsidR="00DD6B19" w:rsidRPr="00C85E1E" w:rsidRDefault="004D54CF" w:rsidP="00C85E1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（一）专人负责，统一管理。</w:t>
      </w: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按照新一轮审核评估工作要求，评估期间各学院须按要求提供教学档案材料，请各二级学院指定1名教学档案管理负责人，统一管理本学院的教学档案，以便在审核评估期间快速提供材料。</w:t>
      </w:r>
    </w:p>
    <w:p w:rsidR="00DD6B19" w:rsidRPr="00C85E1E" w:rsidRDefault="004D54CF" w:rsidP="00C85E1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（二）专室保存，规范管理。</w:t>
      </w: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各二级学院应设置教学档案室，并安装档案架或档案柜。教学档案管理负责人</w:t>
      </w:r>
      <w:proofErr w:type="gramStart"/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根据评建办公室</w:t>
      </w:r>
      <w:proofErr w:type="gramEnd"/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的具体要求分类别逐一核对，确认无误后标签上架，规范存放，并建立教学档案材料目录索引。</w:t>
      </w:r>
    </w:p>
    <w:p w:rsidR="000B0733" w:rsidRPr="00C85E1E" w:rsidRDefault="004D54CF" w:rsidP="00C85E1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（三）专项审核，精准管理。</w:t>
      </w:r>
      <w:r w:rsidRPr="00C85E1E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各</w:t>
      </w: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二级学院</w:t>
      </w:r>
      <w:proofErr w:type="gramStart"/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须组织</w:t>
      </w:r>
      <w:proofErr w:type="gramEnd"/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安排专人（如院</w:t>
      </w: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lastRenderedPageBreak/>
        <w:t>级教学督导等）审核各类教学档案材料，特别是课程、考核材料（如试卷、</w:t>
      </w:r>
      <w:r w:rsidRPr="00C85E1E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作品、</w:t>
      </w: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课程设计等）、毕业</w:t>
      </w:r>
      <w:r w:rsidR="000B0733"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论文</w:t>
      </w: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（</w:t>
      </w:r>
      <w:r w:rsidR="000B0733"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设计</w:t>
      </w:r>
      <w:r w:rsidRPr="00C85E1E">
        <w:rPr>
          <w:rFonts w:ascii="仿宋" w:eastAsia="仿宋" w:hAnsi="仿宋" w:cs="Times New Roman"/>
          <w:color w:val="000000" w:themeColor="text1"/>
          <w:sz w:val="32"/>
          <w:szCs w:val="32"/>
        </w:rPr>
        <w:t>）、实习实践等过程性与终结性材料；建立教学档案材料清单，精准掌握档案存放情况，做好持续改进工作。</w:t>
      </w:r>
      <w:r w:rsidR="000B0733" w:rsidRPr="00C85E1E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教学档案材料归档的质量，纳入学院年度目标指标考核。</w:t>
      </w:r>
    </w:p>
    <w:p w:rsidR="00C85E1E" w:rsidRPr="00C85E1E" w:rsidRDefault="00C85E1E" w:rsidP="00C85E1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二、归档内容及目录</w:t>
      </w:r>
    </w:p>
    <w:p w:rsidR="00C85E1E" w:rsidRPr="00C85E1E" w:rsidRDefault="00C85E1E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见附件。</w:t>
      </w:r>
    </w:p>
    <w:p w:rsidR="00DD6B19" w:rsidRPr="00C85E1E" w:rsidRDefault="004D54CF" w:rsidP="00C85E1E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三、归档时间及检查</w:t>
      </w:r>
    </w:p>
    <w:tbl>
      <w:tblPr>
        <w:tblStyle w:val="a8"/>
        <w:tblW w:w="0" w:type="auto"/>
        <w:jc w:val="center"/>
        <w:tblLook w:val="04A0"/>
      </w:tblPr>
      <w:tblGrid>
        <w:gridCol w:w="675"/>
        <w:gridCol w:w="2739"/>
        <w:gridCol w:w="1276"/>
        <w:gridCol w:w="1134"/>
        <w:gridCol w:w="1276"/>
        <w:gridCol w:w="1230"/>
      </w:tblGrid>
      <w:tr w:rsidR="004D54CF" w:rsidRPr="004D54CF" w:rsidTr="001B2905">
        <w:trPr>
          <w:jc w:val="center"/>
        </w:trPr>
        <w:tc>
          <w:tcPr>
            <w:tcW w:w="675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739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szCs w:val="21"/>
              </w:rPr>
              <w:t>归档内容</w:t>
            </w:r>
          </w:p>
        </w:tc>
        <w:tc>
          <w:tcPr>
            <w:tcW w:w="1276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szCs w:val="21"/>
              </w:rPr>
              <w:t>责任单位</w:t>
            </w:r>
          </w:p>
        </w:tc>
        <w:tc>
          <w:tcPr>
            <w:tcW w:w="1134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归档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szCs w:val="21"/>
              </w:rPr>
              <w:t>完成时间</w:t>
            </w:r>
          </w:p>
        </w:tc>
        <w:tc>
          <w:tcPr>
            <w:tcW w:w="1276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szCs w:val="21"/>
              </w:rPr>
              <w:t>学院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szCs w:val="21"/>
              </w:rPr>
              <w:t>自查时间</w:t>
            </w:r>
          </w:p>
        </w:tc>
        <w:tc>
          <w:tcPr>
            <w:tcW w:w="1230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学校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szCs w:val="21"/>
              </w:rPr>
              <w:t>检查时间</w:t>
            </w:r>
          </w:p>
        </w:tc>
      </w:tr>
      <w:tr w:rsidR="004D54CF" w:rsidRPr="004D54CF" w:rsidTr="001B2905">
        <w:trPr>
          <w:jc w:val="center"/>
        </w:trPr>
        <w:tc>
          <w:tcPr>
            <w:tcW w:w="675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739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年、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年的教学档案</w:t>
            </w:r>
          </w:p>
        </w:tc>
        <w:tc>
          <w:tcPr>
            <w:tcW w:w="1276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各二级学院</w:t>
            </w:r>
          </w:p>
        </w:tc>
        <w:tc>
          <w:tcPr>
            <w:tcW w:w="1134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月底</w:t>
            </w:r>
          </w:p>
        </w:tc>
        <w:tc>
          <w:tcPr>
            <w:tcW w:w="1276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月底</w:t>
            </w:r>
          </w:p>
        </w:tc>
        <w:tc>
          <w:tcPr>
            <w:tcW w:w="1230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6-7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</w:t>
            </w:r>
          </w:p>
        </w:tc>
      </w:tr>
      <w:tr w:rsidR="004D54CF" w:rsidRPr="004D54CF" w:rsidTr="001B2905">
        <w:trPr>
          <w:jc w:val="center"/>
        </w:trPr>
        <w:tc>
          <w:tcPr>
            <w:tcW w:w="675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739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年上半年的教学档案、上半年检查的整改情况</w:t>
            </w:r>
          </w:p>
        </w:tc>
        <w:tc>
          <w:tcPr>
            <w:tcW w:w="1276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各二级学院</w:t>
            </w:r>
          </w:p>
        </w:tc>
        <w:tc>
          <w:tcPr>
            <w:tcW w:w="1134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月底</w:t>
            </w:r>
          </w:p>
        </w:tc>
        <w:tc>
          <w:tcPr>
            <w:tcW w:w="1276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月中旬</w:t>
            </w:r>
          </w:p>
        </w:tc>
        <w:tc>
          <w:tcPr>
            <w:tcW w:w="1230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月底</w:t>
            </w:r>
          </w:p>
        </w:tc>
      </w:tr>
      <w:tr w:rsidR="004D54CF" w:rsidRPr="004D54CF" w:rsidTr="001B2905">
        <w:trPr>
          <w:jc w:val="center"/>
        </w:trPr>
        <w:tc>
          <w:tcPr>
            <w:tcW w:w="675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739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年—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年的教学档案、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年检查的整改情况</w:t>
            </w:r>
          </w:p>
        </w:tc>
        <w:tc>
          <w:tcPr>
            <w:tcW w:w="1276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各二级学院</w:t>
            </w:r>
          </w:p>
        </w:tc>
        <w:tc>
          <w:tcPr>
            <w:tcW w:w="1134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月底</w:t>
            </w:r>
          </w:p>
        </w:tc>
        <w:tc>
          <w:tcPr>
            <w:tcW w:w="1276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月底</w:t>
            </w:r>
          </w:p>
        </w:tc>
        <w:tc>
          <w:tcPr>
            <w:tcW w:w="1230" w:type="dxa"/>
            <w:vAlign w:val="center"/>
          </w:tcPr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</w:p>
          <w:p w:rsidR="00DD6B19" w:rsidRPr="004D54CF" w:rsidRDefault="004D54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6-7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</w:t>
            </w:r>
          </w:p>
        </w:tc>
      </w:tr>
    </w:tbl>
    <w:p w:rsidR="00FD3B9D" w:rsidRDefault="00FD3B9D" w:rsidP="00FD3B9D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</w:pPr>
    </w:p>
    <w:p w:rsidR="00DD6B19" w:rsidRPr="00FD3B9D" w:rsidRDefault="004D54CF" w:rsidP="00FD3B9D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FD3B9D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四、其他要求</w:t>
      </w:r>
    </w:p>
    <w:p w:rsidR="00DD6B19" w:rsidRPr="00FD3B9D" w:rsidRDefault="004D54CF" w:rsidP="00FD3B9D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FD3B9D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（一）保存地点及归档期限规定。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教学档案材料归类后保存在学院，根据专家要求调阅。“当期”是指专家线上评估或入校评估的学期，即</w:t>
      </w:r>
      <w:r w:rsidRPr="00FD3B9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025-2026</w:t>
      </w:r>
      <w:r w:rsidRPr="00FD3B9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学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Pr="00FD3B9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第一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学期。</w:t>
      </w:r>
    </w:p>
    <w:p w:rsidR="00DD6B19" w:rsidRPr="00FD3B9D" w:rsidRDefault="004D54CF" w:rsidP="00FD3B9D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FD3B9D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（二）档案盒规范。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纸质版档案使用浅蓝色塑料或纸质档案盒装盒。同一学院档案盒</w:t>
      </w:r>
      <w:proofErr w:type="gramStart"/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材质须</w:t>
      </w:r>
      <w:proofErr w:type="gramEnd"/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统一，盒内必须制作目录清单。</w:t>
      </w:r>
    </w:p>
    <w:p w:rsidR="00DD6B19" w:rsidRPr="00FD3B9D" w:rsidRDefault="004D54CF" w:rsidP="00FD3B9D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FD3B9D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（三）试卷袋规范。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试卷按教务处统一的试卷档案袋装盒（校级统考课程等已经装袋的，不必重复工作）。</w:t>
      </w:r>
    </w:p>
    <w:p w:rsidR="00DD6B19" w:rsidRPr="00FD3B9D" w:rsidRDefault="004D54CF" w:rsidP="00FD3B9D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FD3B9D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（四）捆扎类档案要求。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实习实践材料、实验报告、考查课程论文或大作业等可用白色塑料绳捆扎；电子版的考核材料须按目录规范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lastRenderedPageBreak/>
        <w:t>模板要求存放。</w:t>
      </w:r>
    </w:p>
    <w:p w:rsidR="00DD6B19" w:rsidRPr="00FD3B9D" w:rsidRDefault="00FD3B9D" w:rsidP="00FD3B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特此通知</w:t>
      </w:r>
    </w:p>
    <w:p w:rsidR="00FD3B9D" w:rsidRPr="00FD3B9D" w:rsidRDefault="00FD3B9D" w:rsidP="00FD3B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 w:rsidRPr="00FD3B9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附件：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归档内容及目录</w:t>
      </w:r>
    </w:p>
    <w:p w:rsidR="00DD6B19" w:rsidRPr="00FD3B9D" w:rsidRDefault="00DD6B19" w:rsidP="00FD3B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DD6B19" w:rsidRPr="00FD3B9D" w:rsidRDefault="004D54CF" w:rsidP="00FD3B9D">
      <w:pPr>
        <w:adjustRightInd w:val="0"/>
        <w:snapToGrid w:val="0"/>
        <w:spacing w:line="360" w:lineRule="auto"/>
        <w:ind w:firstLineChars="1700" w:firstLine="54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FD3B9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教务处</w:t>
      </w:r>
      <w:r w:rsidR="00FD3B9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</w:t>
      </w:r>
      <w:proofErr w:type="gramStart"/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评建办公室</w:t>
      </w:r>
      <w:proofErr w:type="gramEnd"/>
    </w:p>
    <w:p w:rsidR="00DD6B19" w:rsidRPr="00FD3B9D" w:rsidRDefault="004D54CF" w:rsidP="00FD3B9D">
      <w:pPr>
        <w:adjustRightInd w:val="0"/>
        <w:snapToGrid w:val="0"/>
        <w:spacing w:line="520" w:lineRule="exact"/>
        <w:ind w:right="560" w:firstLineChars="1800" w:firstLine="576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2024年3月</w:t>
      </w:r>
      <w:r w:rsidR="00FD3B9D"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 w:rsidR="00FD3B9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</w:t>
      </w:r>
      <w:r w:rsidRPr="00FD3B9D">
        <w:rPr>
          <w:rFonts w:ascii="仿宋" w:eastAsia="仿宋" w:hAnsi="仿宋" w:cs="Times New Roman"/>
          <w:color w:val="000000" w:themeColor="text1"/>
          <w:sz w:val="32"/>
          <w:szCs w:val="32"/>
        </w:rPr>
        <w:t>日</w:t>
      </w:r>
    </w:p>
    <w:p w:rsidR="00C85E1E" w:rsidRDefault="00C85E1E">
      <w:pPr>
        <w:adjustRightInd w:val="0"/>
        <w:snapToGrid w:val="0"/>
        <w:spacing w:line="520" w:lineRule="exact"/>
        <w:ind w:firstLineChars="200" w:firstLine="560"/>
        <w:jc w:val="right"/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</w:pPr>
    </w:p>
    <w:p w:rsidR="00C85E1E" w:rsidRDefault="00C85E1E">
      <w:pPr>
        <w:adjustRightInd w:val="0"/>
        <w:snapToGrid w:val="0"/>
        <w:spacing w:line="520" w:lineRule="exact"/>
        <w:ind w:firstLineChars="200" w:firstLine="560"/>
        <w:jc w:val="right"/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</w:pPr>
    </w:p>
    <w:p w:rsidR="00C85E1E" w:rsidRDefault="00C85E1E">
      <w:pPr>
        <w:adjustRightInd w:val="0"/>
        <w:snapToGrid w:val="0"/>
        <w:spacing w:line="520" w:lineRule="exact"/>
        <w:ind w:firstLineChars="200" w:firstLine="560"/>
        <w:jc w:val="right"/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C85E1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FD3B9D" w:rsidRDefault="00FD3B9D" w:rsidP="00FD3B9D">
      <w:pPr>
        <w:adjustRightInd w:val="0"/>
        <w:snapToGrid w:val="0"/>
        <w:spacing w:line="360" w:lineRule="auto"/>
        <w:rPr>
          <w:rFonts w:ascii="仿宋" w:eastAsia="仿宋" w:hAnsi="仿宋" w:cs="Times New Roman"/>
          <w:color w:val="000000" w:themeColor="text1"/>
          <w:sz w:val="32"/>
          <w:szCs w:val="32"/>
        </w:rPr>
        <w:sectPr w:rsidR="00FD3B9D" w:rsidSect="00C85E1E">
          <w:foot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FD3B9D" w:rsidRDefault="00C85E1E" w:rsidP="00FD3B9D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 w:rsidRPr="00C85E1E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附件</w:t>
      </w:r>
    </w:p>
    <w:p w:rsidR="00C85E1E" w:rsidRPr="00FD3B9D" w:rsidRDefault="00FD3B9D" w:rsidP="00FD3B9D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Times New Roman"/>
          <w:color w:val="000000" w:themeColor="text1"/>
          <w:sz w:val="36"/>
          <w:szCs w:val="36"/>
        </w:rPr>
      </w:pPr>
      <w:r w:rsidRPr="00FD3B9D">
        <w:rPr>
          <w:rFonts w:asciiTheme="majorEastAsia" w:eastAsiaTheme="majorEastAsia" w:hAnsiTheme="majorEastAsia" w:cs="Times New Roman"/>
          <w:b/>
          <w:color w:val="000000" w:themeColor="text1"/>
          <w:sz w:val="36"/>
          <w:szCs w:val="36"/>
        </w:rPr>
        <w:t>归档内容及目录</w:t>
      </w:r>
    </w:p>
    <w:tbl>
      <w:tblPr>
        <w:tblStyle w:val="a8"/>
        <w:tblW w:w="0" w:type="auto"/>
        <w:jc w:val="center"/>
        <w:tblLook w:val="04A0"/>
      </w:tblPr>
      <w:tblGrid>
        <w:gridCol w:w="704"/>
        <w:gridCol w:w="706"/>
        <w:gridCol w:w="1867"/>
        <w:gridCol w:w="3663"/>
        <w:gridCol w:w="2914"/>
      </w:tblGrid>
      <w:tr w:rsidR="00C85E1E" w:rsidRPr="004D54CF" w:rsidTr="00FD3B9D">
        <w:trPr>
          <w:cantSplit/>
          <w:jc w:val="center"/>
        </w:trPr>
        <w:tc>
          <w:tcPr>
            <w:tcW w:w="704" w:type="dxa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706" w:type="dxa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1867" w:type="dxa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涉及材料清单</w:t>
            </w:r>
          </w:p>
        </w:tc>
        <w:tc>
          <w:tcPr>
            <w:tcW w:w="3663" w:type="dxa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归档目录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szCs w:val="21"/>
              </w:rPr>
              <w:t>相关文件</w:t>
            </w:r>
          </w:p>
        </w:tc>
      </w:tr>
      <w:tr w:rsidR="00C85E1E" w:rsidRPr="004D54CF" w:rsidTr="00FD3B9D">
        <w:trPr>
          <w:cantSplit/>
          <w:trHeight w:val="3550"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人才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培养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方案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）执行版的专业人才培养方案；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）修订版的论证过程材料（含微调表）；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要求：以专业为单位归档，电子版和纸质版。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1.1 20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</w:t>
            </w:r>
            <w:proofErr w:type="gramStart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版人才</w:t>
            </w:r>
            <w:proofErr w:type="gramEnd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培养方案（含修订版）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1.2 2023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级、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级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人才培养方案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1.3 2023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级、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级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人才培养方案分专业论证材料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1.4 202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5</w:t>
            </w:r>
            <w:proofErr w:type="gramStart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版人才</w:t>
            </w:r>
            <w:proofErr w:type="gramEnd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培养方案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1.5 202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5</w:t>
            </w:r>
            <w:proofErr w:type="gramStart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版人才</w:t>
            </w:r>
            <w:proofErr w:type="gramEnd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培养方案分专业论证材料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每版人才培养方案（含修订版）独立存放在文件夹中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各二级学院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1.1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《重庆文理学院关于制定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2020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版本科专业人才培养方案的指导意见》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1.2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《重庆文理学院本科人才培养方案管理办法（修订）》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.3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关于进一步做好审核评估及相关教育教学工作的通知（</w:t>
            </w:r>
            <w:proofErr w:type="gramStart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院教〔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〕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号）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1.4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《重庆文理学院关于重构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版本科专业人才培养方案的指导意见》</w:t>
            </w:r>
          </w:p>
        </w:tc>
      </w:tr>
      <w:tr w:rsidR="00C85E1E" w:rsidRPr="004D54CF" w:rsidTr="00FD3B9D">
        <w:trPr>
          <w:cantSplit/>
          <w:trHeight w:val="2686"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大纲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）执行版的课程教学大纲；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）修订版的论证过程材料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（修订说明）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要求：以课程为单位归档，电子版和纸质版。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0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版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、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版，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课程教学大纲论证材料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（修订说明）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  <w:t>每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版建立一级文件夹，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按</w:t>
            </w:r>
            <w:r w:rsidRPr="004D54CF"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Cs w:val="21"/>
              </w:rPr>
              <w:t>专业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建立二级文件夹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，以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课程名称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命名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（提供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与对应人才培养方案匹配的</w:t>
            </w:r>
            <w:r w:rsidRPr="00E83061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最新版本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各开课单位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备注：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使用教务处统一的模板，电子版暂无需打印。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2.1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《重庆文理学院课程大纲管理办法（修订）》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2.2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《重庆文理学院课程教学大纲制订（修订）的若干规定》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.3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关于进一步做好审核评估及相关教育教学工作的通知（</w:t>
            </w:r>
            <w:proofErr w:type="gramStart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院教〔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〕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号）</w:t>
            </w:r>
          </w:p>
        </w:tc>
      </w:tr>
      <w:tr w:rsidR="00C85E1E" w:rsidRPr="004D54CF" w:rsidTr="00FD3B9D">
        <w:trPr>
          <w:cantSplit/>
          <w:trHeight w:val="2403"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任务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安排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）教学任务安排的相关管理制度；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）当期的教学任务安排情况；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要求：电子版和纸质版。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3.1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教学任务安排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（任务分配、排课等）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执行制度（可用学校制度）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3.2 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评估当期，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教学任务安排情况（打印教务系统中的教学任务表）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建立两个文件夹分别存放以上两个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内容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各开课单位</w:t>
            </w:r>
          </w:p>
        </w:tc>
        <w:tc>
          <w:tcPr>
            <w:tcW w:w="2914" w:type="dxa"/>
            <w:vAlign w:val="center"/>
          </w:tcPr>
          <w:p w:rsidR="00C85E1E" w:rsidRPr="00CC171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CC171F"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Cs w:val="21"/>
              </w:rPr>
              <w:t>无单独文件，但在《重庆文理学院课务管理办法》第三章有相应规定表述。</w:t>
            </w:r>
          </w:p>
        </w:tc>
      </w:tr>
      <w:tr w:rsidR="00C85E1E" w:rsidRPr="004D54CF" w:rsidTr="00FD3B9D">
        <w:trPr>
          <w:cantSplit/>
          <w:trHeight w:val="2079"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教材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征订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选用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）学院专业教材选用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与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征订制度；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近三年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的教材征订选用情况；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要求：电子版和纸质版。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4.1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教材选用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与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征订制度（可用学校制度）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4.2 202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2-2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教材征订选用汇总表（签字版）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建立两个文件夹分别存放以上两个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内容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各开课单位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备注：使用教务处统一的教材征订选用情况汇总表。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4.1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《重庆文理学院教材选用与征订管理办法》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4.2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《重庆文理学院教材建设管理办法》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4.3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《重庆文理学院教材采购管理办法》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进度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监控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）学院教学进度监控制度；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年每期课程《教学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周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日历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》（包含实验教学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安排表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要求：电子版和纸质版。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5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教学进度监控制度（可用学校制度）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）建立文件夹存放教学进度监控制度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2022-2025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年，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按学年学期建立一级文件夹存放《教学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周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日历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各开课单位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备注：使用教务处统一教学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周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日历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的模板。</w:t>
            </w:r>
          </w:p>
        </w:tc>
        <w:tc>
          <w:tcPr>
            <w:tcW w:w="2914" w:type="dxa"/>
            <w:vAlign w:val="center"/>
          </w:tcPr>
          <w:p w:rsidR="00C85E1E" w:rsidRPr="00CC171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CC171F"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Cs w:val="21"/>
              </w:rPr>
              <w:t>无单独文件，但在《重庆文理学院主要教学环节质量标准》中第一条第四点有关于教学进度计划的表述。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关于进一步做好审核评估及相关教育教学工作的通知（</w:t>
            </w:r>
            <w:proofErr w:type="gramStart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院教〔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〕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号）</w:t>
            </w:r>
          </w:p>
        </w:tc>
      </w:tr>
      <w:tr w:rsidR="00C85E1E" w:rsidRPr="004D54CF" w:rsidTr="00FD3B9D">
        <w:trPr>
          <w:cantSplit/>
          <w:trHeight w:val="2545"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教案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撰写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设计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）学院教案撰写设计的制度；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）近三年每期课程教案（包含课件等材料，同一门课程提供最新版本）。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要求：电子版或纸质版。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6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教案撰写设计的制度（可用学校制度）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）建立一个文件夹存放教案撰写设计的制度；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2022-2025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年，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按学年学期建立一级文件夹存放课程教案（包含课件等材料，同一门课程提供最新版本）。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各开课单位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备注：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采用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教务处统一的教案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标准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。</w:t>
            </w:r>
          </w:p>
        </w:tc>
        <w:tc>
          <w:tcPr>
            <w:tcW w:w="2914" w:type="dxa"/>
            <w:vAlign w:val="center"/>
          </w:tcPr>
          <w:p w:rsidR="00C85E1E" w:rsidRPr="00CC171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CC171F"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Cs w:val="21"/>
              </w:rPr>
              <w:t>无单独文件，但在《重庆文理学院主要教学环节质量标准》中第一条第五点有教案撰写设计表述。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关于进一步做好审核评估及相关教育教学工作的通知（</w:t>
            </w:r>
            <w:proofErr w:type="gramStart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院教〔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〕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号）</w:t>
            </w:r>
          </w:p>
        </w:tc>
      </w:tr>
      <w:tr w:rsidR="00C85E1E" w:rsidRPr="004D54CF" w:rsidTr="00FD3B9D">
        <w:trPr>
          <w:cantSplit/>
          <w:trHeight w:val="1914"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课堂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质量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跟踪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）学院课堂教学质量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评价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制度；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）近三年每期《听课记录表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本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》；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要求：纸质版（按需提供电子版）。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7.1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课堂教学质量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评价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制度（可用学校制度）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7.2 202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年听课记录汇总表及《听课记录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表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本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》（分学期存放）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建立文件夹存放课堂教学质量跟踪制度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各开课单位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7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.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《重庆文理学院课堂教学质量评价管理办法（修订）》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辅导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答疑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与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监督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）学院辅导答疑与监督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文件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）辅导答疑过程材料；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要求：电子版或纸质版。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8.1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学院辅导答疑与监督文件（可用学校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文件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8.2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评估当期的辅导答疑汇总材料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（可提供电子版）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建立文件夹存放学院辅导答疑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与监督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制度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各二级学院</w:t>
            </w:r>
          </w:p>
        </w:tc>
        <w:tc>
          <w:tcPr>
            <w:tcW w:w="2914" w:type="dxa"/>
            <w:vAlign w:val="center"/>
          </w:tcPr>
          <w:p w:rsidR="00C85E1E" w:rsidRPr="00CC171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CC171F"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Cs w:val="21"/>
              </w:rPr>
              <w:t>无单独文件，但在《重庆文理学院主要教学环节质量标准》中第二条第三点有辅导答疑表述；在《重庆文理学院教师课堂教学规范》中第五章有辅导答疑表述。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课后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作业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布置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）学院课后作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业布置制度；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）当期的课后作业材料；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要求：电子版或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9.1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课后作业布置制度（可用学校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制度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9.2 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当期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课后作业检查记录表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9.3 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当期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课后作业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（可提供电子版）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建立文件夹存放课后作业布置制度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各二级学院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备注：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当期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纸质版</w:t>
            </w:r>
            <w:proofErr w:type="gramStart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作业按</w:t>
            </w:r>
            <w:proofErr w:type="gramEnd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教学班捆扎存放。</w:t>
            </w:r>
          </w:p>
        </w:tc>
        <w:tc>
          <w:tcPr>
            <w:tcW w:w="2914" w:type="dxa"/>
            <w:vAlign w:val="center"/>
          </w:tcPr>
          <w:p w:rsidR="00C85E1E" w:rsidRPr="00CC171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Cs/>
                <w:color w:val="000000" w:themeColor="text1"/>
                <w:szCs w:val="21"/>
              </w:rPr>
            </w:pPr>
            <w:r w:rsidRPr="00CC171F"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Cs w:val="21"/>
              </w:rPr>
              <w:t>无相关制度文件，在《重庆文理学院教师课堂教学规范》中第五章有作业布置表述。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校内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实验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）实验室管理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制度及上墙；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）实验教学管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理制度及运行记录；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）近三年实验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报告材料；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要求：电子版或纸质版。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10.1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实验室管理制度（含安全管理制度）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10.2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实验教学管理制度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10.3 202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-2024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年实验室运行记录表（分学期存放）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10.4 2025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年实验室运行记录表（存放在实验室）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10.5 202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年实验报告材料（不装档案盒，分学期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分专业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分班级分课程捆装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，可提供电子版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建立两个文件夹分别存放实验室管理制度、实验教学管理制度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各二级学院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10.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《重庆文理学院实验室安全管理办法》等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8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个文件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lastRenderedPageBreak/>
              <w:t>11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实习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实践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指导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）学院实习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实践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管理办法；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）实习基地及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实习安排材料；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）近三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届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实习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实践记录材料（包含师范专业教育实习报告或非师范专业实习报告）；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要求：纸质版（按需提供电子版）。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11.1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学院实习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实践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管理办法（可用学校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制度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11.2 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学院实习基地清单及实习基地协议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11.3 2023-2025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届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学生实习安排清单（分年存放）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11.4 2023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-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届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实习计划（含校外集中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实习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计划）（分年存放）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11.5 2023-2025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届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实习日志、实习报告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建立文件夹存放学院实习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实践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管理办法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各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二级学院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备注：以学生为单位分班级捆扎存放实习日志和实习报告。</w:t>
            </w:r>
          </w:p>
        </w:tc>
        <w:tc>
          <w:tcPr>
            <w:tcW w:w="2914" w:type="dxa"/>
            <w:vAlign w:val="center"/>
          </w:tcPr>
          <w:p w:rsidR="00C85E1E" w:rsidRPr="00CC171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1.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</w:t>
            </w:r>
            <w:r w:rsidRPr="00CC171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庆文理学院实习工作管理规范》等</w:t>
            </w:r>
            <w:r w:rsidRPr="00CC171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5</w:t>
            </w:r>
            <w:r w:rsidRPr="00CC171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个文件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CC171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无单独相关实践指导制度文件，但在《重庆文理学院“三习”贯通实施方案（试行）》中有相关表述。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试卷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命题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与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批阅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分析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试卷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命题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管理办法；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）近三年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试卷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命题的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审核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材料；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近三年的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试卷（包含作品、课程论文等）；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）近三年试卷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归档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材料（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试卷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批阅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、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分析情况）；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要求：纸质版（按需提供电子版）。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12.1 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试卷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命题管理办法（可用学校制度）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12.2 202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2-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年试卷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命题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审核材料，分年分学期分课程按教学班归档（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归档至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试卷材料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的，不单独提供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2.3 2022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 xml:space="preserve"> -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试卷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过程性及终结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性归档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材料，包含试卷、作品、课程论文等，若是电子版以学年学期存放。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建立文件夹存放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试卷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命题管理办法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归档说明（不装档案盒）：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在教学档案室，建立档案架或档案柜，按学年学期，以教学班为单位存放，并附上检索清单（检索清单含序号、课程名称、教学班名称、人数、任课教师等信息，以便被抽到时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30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分钟之内提供</w:t>
            </w:r>
            <w:proofErr w:type="gramStart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给评建办公室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专项检查与指导组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）。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各开课单位</w:t>
            </w:r>
          </w:p>
        </w:tc>
        <w:tc>
          <w:tcPr>
            <w:tcW w:w="2914" w:type="dxa"/>
            <w:vAlign w:val="center"/>
          </w:tcPr>
          <w:p w:rsidR="00C85E1E" w:rsidRPr="00CC171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无单独文件</w:t>
            </w:r>
            <w:r w:rsidRPr="00CC171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，《重庆文理学院考试管理办法》中第四章中有相关表述；在《重庆文理学院主要教学环节质量标准》中第三条有相关表述。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CC171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关于进一步做好审核评估及相关教育教学工作的通知（</w:t>
            </w:r>
            <w:proofErr w:type="gramStart"/>
            <w:r w:rsidRPr="00CC171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院教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〔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〕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号）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lastRenderedPageBreak/>
              <w:t>13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课程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达成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评价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）学院课程目标达成度评价实施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细则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2023-2024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学年第一学期以来，所有课程的课程目标达成度评价材料；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要求：电子版和纸质版。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14.1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学院课程目标达成度评价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细则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根据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学校制度，必须自己制定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评价实施细则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14.2 2023-2024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学年第一学期以来，所有开设课程的课程目标达成度评价材料（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与试卷材料一并归档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，与对应课程大纲一致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建立文件夹存放学院课程目标达成度评价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细则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各开课单位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备注：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认证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专业须将认证期间及持续改进的课程达成度评价材料整理，以备抽查。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3.1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《重庆文理学院课程体系合理性评价及课程目标达成度评价实施办法（修订版、试行）》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3.2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关于进一步做好审核评估及相关教育教学工作的通知（</w:t>
            </w:r>
            <w:proofErr w:type="gramStart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院教〔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〕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号）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毕业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论文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设计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毕业论文（设计）管理办法；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）近三届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的毕业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论文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（设计）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及清单（归档可查）；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3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）近三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届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毕业论文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（设计）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档案；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要求：纸质版和电子版。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4.1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学院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毕业论文（设计）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管理办法（可用学校制度）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4.2 2023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-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届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毕业论文（设计）清单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4.3 2023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-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届毕业论文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（设计）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档案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4.4 2025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届毕业论文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（设计）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过程性材料备查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建立文件夹存放学院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毕业论文（设计）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管理办法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、毕业论文（设计）清单、开题报告、毕业论文（设计）、查重报告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归档说明：放在档案架或档案柜上，按毕业年级（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2023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届、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届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、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025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届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），以行政班为单位存放，并附上检索清单（检索清单含学号、姓名、专业、年级、论文题目、指导教师，按学号由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小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到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大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的进行排序）。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各二级学院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.1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《重庆文理学院本科毕业论文（设计）管理办法》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.2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《重庆文理学院本科毕业论文（设计）替代管理办法》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.3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《重庆文理学院本科毕业论文（设计）作假行为处理办法》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4.4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关于进一步做好审核评估及相关教育教学工作的通知（</w:t>
            </w:r>
            <w:proofErr w:type="gramStart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院教〔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2024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〕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号）</w:t>
            </w:r>
          </w:p>
        </w:tc>
      </w:tr>
      <w:tr w:rsidR="00C85E1E" w:rsidRPr="004D54CF" w:rsidTr="00FD3B9D">
        <w:trPr>
          <w:cantSplit/>
          <w:jc w:val="center"/>
        </w:trPr>
        <w:tc>
          <w:tcPr>
            <w:tcW w:w="70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lastRenderedPageBreak/>
              <w:t>15</w:t>
            </w:r>
          </w:p>
        </w:tc>
        <w:tc>
          <w:tcPr>
            <w:tcW w:w="706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基层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教学</w:t>
            </w:r>
          </w:p>
          <w:p w:rsidR="00C85E1E" w:rsidRPr="004D54CF" w:rsidRDefault="00C85E1E" w:rsidP="002B1A5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组织</w:t>
            </w:r>
          </w:p>
        </w:tc>
        <w:tc>
          <w:tcPr>
            <w:tcW w:w="1867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）学院基层教学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组织管理办法；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）近三年教学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组织活动材料；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要求：纸质版（按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需提供电子版）。</w:t>
            </w:r>
          </w:p>
        </w:tc>
        <w:tc>
          <w:tcPr>
            <w:tcW w:w="3663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纸质版：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15.1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学院基层教学组织（教研室）管理办法（可用学校制度）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15.2 202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2-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2025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年教学组织活动材料及总结（</w:t>
            </w:r>
            <w:proofErr w:type="gramStart"/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分年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含</w:t>
            </w:r>
            <w:proofErr w:type="gramEnd"/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学期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存放）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电子版：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建立文件夹分别存放以上两个内容</w:t>
            </w:r>
          </w:p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Cs w:val="21"/>
              </w:rPr>
              <w:t>责任单位：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各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二级学院</w:t>
            </w:r>
          </w:p>
        </w:tc>
        <w:tc>
          <w:tcPr>
            <w:tcW w:w="2914" w:type="dxa"/>
            <w:vAlign w:val="center"/>
          </w:tcPr>
          <w:p w:rsidR="00C85E1E" w:rsidRPr="004D54CF" w:rsidRDefault="00C85E1E" w:rsidP="002B1A53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</w:t>
            </w:r>
            <w:r w:rsidRPr="004D54CF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5.</w:t>
            </w:r>
            <w:r w:rsidRPr="004D54CF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《重庆文理学院教研室设置及管理办法》</w:t>
            </w:r>
          </w:p>
        </w:tc>
      </w:tr>
    </w:tbl>
    <w:p w:rsidR="00C85E1E" w:rsidRPr="00C85E1E" w:rsidRDefault="00C85E1E" w:rsidP="00FD3B9D">
      <w:pPr>
        <w:adjustRightInd w:val="0"/>
        <w:snapToGrid w:val="0"/>
        <w:spacing w:line="520" w:lineRule="exact"/>
        <w:ind w:firstLineChars="200" w:firstLine="560"/>
        <w:jc w:val="right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</w:p>
    <w:sectPr w:rsidR="00C85E1E" w:rsidRPr="00C85E1E" w:rsidSect="00FD3B9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51" w:rsidRDefault="008D1951" w:rsidP="002264AD">
      <w:r>
        <w:separator/>
      </w:r>
    </w:p>
  </w:endnote>
  <w:endnote w:type="continuationSeparator" w:id="0">
    <w:p w:rsidR="008D1951" w:rsidRDefault="008D1951" w:rsidP="00226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6959"/>
      <w:docPartObj>
        <w:docPartGallery w:val="Page Numbers (Bottom of Page)"/>
        <w:docPartUnique/>
      </w:docPartObj>
    </w:sdtPr>
    <w:sdtContent>
      <w:p w:rsidR="002264AD" w:rsidRDefault="002264AD">
        <w:pPr>
          <w:pStyle w:val="a5"/>
          <w:jc w:val="center"/>
        </w:pPr>
        <w:fldSimple w:instr=" PAGE   \* MERGEFORMAT ">
          <w:r w:rsidRPr="002264AD">
            <w:rPr>
              <w:noProof/>
              <w:lang w:val="zh-CN"/>
            </w:rPr>
            <w:t>10</w:t>
          </w:r>
        </w:fldSimple>
      </w:p>
    </w:sdtContent>
  </w:sdt>
  <w:p w:rsidR="002264AD" w:rsidRDefault="002264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51" w:rsidRDefault="008D1951" w:rsidP="002264AD">
      <w:r>
        <w:separator/>
      </w:r>
    </w:p>
  </w:footnote>
  <w:footnote w:type="continuationSeparator" w:id="0">
    <w:p w:rsidR="008D1951" w:rsidRDefault="008D1951" w:rsidP="00226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dlOWZiNmI3M2EyOTc4Zjc2YWM5YWM1Njg4N2ViNWMifQ=="/>
  </w:docVars>
  <w:rsids>
    <w:rsidRoot w:val="00001287"/>
    <w:rsid w:val="00001287"/>
    <w:rsid w:val="000053EF"/>
    <w:rsid w:val="000164F4"/>
    <w:rsid w:val="0002338F"/>
    <w:rsid w:val="00030827"/>
    <w:rsid w:val="0003296A"/>
    <w:rsid w:val="00034B06"/>
    <w:rsid w:val="000623FD"/>
    <w:rsid w:val="00082FC9"/>
    <w:rsid w:val="00083A4A"/>
    <w:rsid w:val="00090515"/>
    <w:rsid w:val="000B0733"/>
    <w:rsid w:val="000C2498"/>
    <w:rsid w:val="000C3E65"/>
    <w:rsid w:val="000D20D8"/>
    <w:rsid w:val="000D6281"/>
    <w:rsid w:val="000D77BB"/>
    <w:rsid w:val="000E1BFA"/>
    <w:rsid w:val="000F0C5B"/>
    <w:rsid w:val="000F4E6E"/>
    <w:rsid w:val="00102F9E"/>
    <w:rsid w:val="001472DD"/>
    <w:rsid w:val="00153B1C"/>
    <w:rsid w:val="00153B50"/>
    <w:rsid w:val="00170665"/>
    <w:rsid w:val="0017169D"/>
    <w:rsid w:val="00171BE1"/>
    <w:rsid w:val="001826A3"/>
    <w:rsid w:val="001A3917"/>
    <w:rsid w:val="001A3947"/>
    <w:rsid w:val="001B2905"/>
    <w:rsid w:val="001F5D55"/>
    <w:rsid w:val="001F6077"/>
    <w:rsid w:val="00202EE9"/>
    <w:rsid w:val="0020459D"/>
    <w:rsid w:val="002168FA"/>
    <w:rsid w:val="00226049"/>
    <w:rsid w:val="002264AD"/>
    <w:rsid w:val="00227B6D"/>
    <w:rsid w:val="002303EA"/>
    <w:rsid w:val="00243080"/>
    <w:rsid w:val="002505BF"/>
    <w:rsid w:val="002515DF"/>
    <w:rsid w:val="0026327D"/>
    <w:rsid w:val="00266C85"/>
    <w:rsid w:val="00270FB7"/>
    <w:rsid w:val="00272A40"/>
    <w:rsid w:val="00274A68"/>
    <w:rsid w:val="00282E35"/>
    <w:rsid w:val="00287018"/>
    <w:rsid w:val="002942B9"/>
    <w:rsid w:val="00297281"/>
    <w:rsid w:val="002B4517"/>
    <w:rsid w:val="002D71DC"/>
    <w:rsid w:val="002E50D5"/>
    <w:rsid w:val="002F4FCC"/>
    <w:rsid w:val="0030255C"/>
    <w:rsid w:val="00326786"/>
    <w:rsid w:val="00345A1F"/>
    <w:rsid w:val="003466AF"/>
    <w:rsid w:val="003557B4"/>
    <w:rsid w:val="00357FF3"/>
    <w:rsid w:val="00363870"/>
    <w:rsid w:val="00380ED9"/>
    <w:rsid w:val="003815D6"/>
    <w:rsid w:val="0038294B"/>
    <w:rsid w:val="003837C2"/>
    <w:rsid w:val="003919CC"/>
    <w:rsid w:val="00396104"/>
    <w:rsid w:val="003A7F97"/>
    <w:rsid w:val="003B30D5"/>
    <w:rsid w:val="003B3434"/>
    <w:rsid w:val="003B6380"/>
    <w:rsid w:val="003D352A"/>
    <w:rsid w:val="003F4D19"/>
    <w:rsid w:val="004016A2"/>
    <w:rsid w:val="004019B9"/>
    <w:rsid w:val="0041315F"/>
    <w:rsid w:val="00434CA2"/>
    <w:rsid w:val="0043500A"/>
    <w:rsid w:val="00441B09"/>
    <w:rsid w:val="004443C6"/>
    <w:rsid w:val="0044599B"/>
    <w:rsid w:val="00447E15"/>
    <w:rsid w:val="00451703"/>
    <w:rsid w:val="004548CC"/>
    <w:rsid w:val="0045644F"/>
    <w:rsid w:val="00480D1D"/>
    <w:rsid w:val="004815DD"/>
    <w:rsid w:val="0049080C"/>
    <w:rsid w:val="004A3441"/>
    <w:rsid w:val="004C0F59"/>
    <w:rsid w:val="004D219F"/>
    <w:rsid w:val="004D54CF"/>
    <w:rsid w:val="004E0831"/>
    <w:rsid w:val="004E374B"/>
    <w:rsid w:val="004E5C0E"/>
    <w:rsid w:val="00510E44"/>
    <w:rsid w:val="00511DD1"/>
    <w:rsid w:val="00514FBD"/>
    <w:rsid w:val="005470F8"/>
    <w:rsid w:val="005565B9"/>
    <w:rsid w:val="00584A7C"/>
    <w:rsid w:val="00586FAC"/>
    <w:rsid w:val="0058758A"/>
    <w:rsid w:val="00590226"/>
    <w:rsid w:val="005905A6"/>
    <w:rsid w:val="00592E7A"/>
    <w:rsid w:val="005956B3"/>
    <w:rsid w:val="0059647F"/>
    <w:rsid w:val="005A044B"/>
    <w:rsid w:val="005A21A6"/>
    <w:rsid w:val="005D0DDC"/>
    <w:rsid w:val="005D1F22"/>
    <w:rsid w:val="005D79E5"/>
    <w:rsid w:val="005E7B43"/>
    <w:rsid w:val="005F21EA"/>
    <w:rsid w:val="005F4C7D"/>
    <w:rsid w:val="005F79F5"/>
    <w:rsid w:val="006078CF"/>
    <w:rsid w:val="00650E20"/>
    <w:rsid w:val="0067576E"/>
    <w:rsid w:val="006818A3"/>
    <w:rsid w:val="006B17DA"/>
    <w:rsid w:val="006E33E8"/>
    <w:rsid w:val="006E7D08"/>
    <w:rsid w:val="006E7EC6"/>
    <w:rsid w:val="006F041A"/>
    <w:rsid w:val="006F1C61"/>
    <w:rsid w:val="006F375E"/>
    <w:rsid w:val="006F4B3D"/>
    <w:rsid w:val="00700B51"/>
    <w:rsid w:val="00703DFB"/>
    <w:rsid w:val="00704DC7"/>
    <w:rsid w:val="0071188B"/>
    <w:rsid w:val="00716A57"/>
    <w:rsid w:val="00717B40"/>
    <w:rsid w:val="00720F65"/>
    <w:rsid w:val="0072760C"/>
    <w:rsid w:val="007316C2"/>
    <w:rsid w:val="007345E4"/>
    <w:rsid w:val="00756DA5"/>
    <w:rsid w:val="00773501"/>
    <w:rsid w:val="007744C8"/>
    <w:rsid w:val="00797E7F"/>
    <w:rsid w:val="007A1CB7"/>
    <w:rsid w:val="007A50CE"/>
    <w:rsid w:val="007B4519"/>
    <w:rsid w:val="007C48EE"/>
    <w:rsid w:val="007C6CC4"/>
    <w:rsid w:val="007E3FBF"/>
    <w:rsid w:val="007F0F23"/>
    <w:rsid w:val="00801458"/>
    <w:rsid w:val="008058AD"/>
    <w:rsid w:val="00816B27"/>
    <w:rsid w:val="00820922"/>
    <w:rsid w:val="00822914"/>
    <w:rsid w:val="00837C6F"/>
    <w:rsid w:val="0086121A"/>
    <w:rsid w:val="008802E9"/>
    <w:rsid w:val="00881C44"/>
    <w:rsid w:val="00883819"/>
    <w:rsid w:val="00887B15"/>
    <w:rsid w:val="008B68AD"/>
    <w:rsid w:val="008C0254"/>
    <w:rsid w:val="008C3300"/>
    <w:rsid w:val="008D1951"/>
    <w:rsid w:val="008D2A7F"/>
    <w:rsid w:val="008D4235"/>
    <w:rsid w:val="008F2789"/>
    <w:rsid w:val="008F3F2D"/>
    <w:rsid w:val="009107CA"/>
    <w:rsid w:val="009116BC"/>
    <w:rsid w:val="00914D8C"/>
    <w:rsid w:val="00917CD5"/>
    <w:rsid w:val="009221E6"/>
    <w:rsid w:val="009301A9"/>
    <w:rsid w:val="009534AF"/>
    <w:rsid w:val="009701F6"/>
    <w:rsid w:val="00983FA6"/>
    <w:rsid w:val="009917D1"/>
    <w:rsid w:val="00992DEB"/>
    <w:rsid w:val="009937FC"/>
    <w:rsid w:val="009A52AE"/>
    <w:rsid w:val="009B3180"/>
    <w:rsid w:val="009C37FF"/>
    <w:rsid w:val="009C57B6"/>
    <w:rsid w:val="009D0186"/>
    <w:rsid w:val="009D2428"/>
    <w:rsid w:val="009D6B24"/>
    <w:rsid w:val="009E077B"/>
    <w:rsid w:val="009F240A"/>
    <w:rsid w:val="009F5932"/>
    <w:rsid w:val="00A116B8"/>
    <w:rsid w:val="00A126DC"/>
    <w:rsid w:val="00A15E25"/>
    <w:rsid w:val="00A21E71"/>
    <w:rsid w:val="00A24EA6"/>
    <w:rsid w:val="00A25443"/>
    <w:rsid w:val="00A26644"/>
    <w:rsid w:val="00A30E84"/>
    <w:rsid w:val="00A40F1E"/>
    <w:rsid w:val="00A41E94"/>
    <w:rsid w:val="00A4296B"/>
    <w:rsid w:val="00A64CDD"/>
    <w:rsid w:val="00A80F2D"/>
    <w:rsid w:val="00AA0188"/>
    <w:rsid w:val="00AA2BF2"/>
    <w:rsid w:val="00AA4223"/>
    <w:rsid w:val="00AC4301"/>
    <w:rsid w:val="00AE346E"/>
    <w:rsid w:val="00AF3C2D"/>
    <w:rsid w:val="00AF3C39"/>
    <w:rsid w:val="00B05A94"/>
    <w:rsid w:val="00B16293"/>
    <w:rsid w:val="00B21032"/>
    <w:rsid w:val="00B316B6"/>
    <w:rsid w:val="00B347D0"/>
    <w:rsid w:val="00B40A7F"/>
    <w:rsid w:val="00B43551"/>
    <w:rsid w:val="00B57991"/>
    <w:rsid w:val="00B605DD"/>
    <w:rsid w:val="00B8214D"/>
    <w:rsid w:val="00BA1795"/>
    <w:rsid w:val="00BB22D5"/>
    <w:rsid w:val="00BB5B05"/>
    <w:rsid w:val="00BB6A8D"/>
    <w:rsid w:val="00BD3A5A"/>
    <w:rsid w:val="00BF2FD1"/>
    <w:rsid w:val="00BF5B3F"/>
    <w:rsid w:val="00BF7C6F"/>
    <w:rsid w:val="00C02CF0"/>
    <w:rsid w:val="00C03233"/>
    <w:rsid w:val="00C16955"/>
    <w:rsid w:val="00C21D99"/>
    <w:rsid w:val="00C23994"/>
    <w:rsid w:val="00C23C66"/>
    <w:rsid w:val="00C3405E"/>
    <w:rsid w:val="00C61D7D"/>
    <w:rsid w:val="00C64DBA"/>
    <w:rsid w:val="00C674C9"/>
    <w:rsid w:val="00C85E1E"/>
    <w:rsid w:val="00C85E6F"/>
    <w:rsid w:val="00C957B1"/>
    <w:rsid w:val="00CA4F43"/>
    <w:rsid w:val="00CA6C22"/>
    <w:rsid w:val="00CA7493"/>
    <w:rsid w:val="00CB5CB8"/>
    <w:rsid w:val="00CC06AB"/>
    <w:rsid w:val="00CC171F"/>
    <w:rsid w:val="00CC1807"/>
    <w:rsid w:val="00CC5AD4"/>
    <w:rsid w:val="00CC741D"/>
    <w:rsid w:val="00CD19F8"/>
    <w:rsid w:val="00CF7F18"/>
    <w:rsid w:val="00D05E5A"/>
    <w:rsid w:val="00D12BAB"/>
    <w:rsid w:val="00D136F0"/>
    <w:rsid w:val="00D14C1A"/>
    <w:rsid w:val="00D15D75"/>
    <w:rsid w:val="00D23AB5"/>
    <w:rsid w:val="00D271C0"/>
    <w:rsid w:val="00D32902"/>
    <w:rsid w:val="00D466FD"/>
    <w:rsid w:val="00D52260"/>
    <w:rsid w:val="00D5577C"/>
    <w:rsid w:val="00D75BE7"/>
    <w:rsid w:val="00D82412"/>
    <w:rsid w:val="00D97D2C"/>
    <w:rsid w:val="00DA1CD1"/>
    <w:rsid w:val="00DB1741"/>
    <w:rsid w:val="00DC7C99"/>
    <w:rsid w:val="00DC7D6E"/>
    <w:rsid w:val="00DD5EAB"/>
    <w:rsid w:val="00DD6B19"/>
    <w:rsid w:val="00DF06A0"/>
    <w:rsid w:val="00DF4744"/>
    <w:rsid w:val="00DF6BBC"/>
    <w:rsid w:val="00E16B24"/>
    <w:rsid w:val="00E265B8"/>
    <w:rsid w:val="00E33F6F"/>
    <w:rsid w:val="00E55956"/>
    <w:rsid w:val="00E705AE"/>
    <w:rsid w:val="00E720D4"/>
    <w:rsid w:val="00E755F8"/>
    <w:rsid w:val="00E83061"/>
    <w:rsid w:val="00E840CE"/>
    <w:rsid w:val="00E953E6"/>
    <w:rsid w:val="00E95C93"/>
    <w:rsid w:val="00EB1691"/>
    <w:rsid w:val="00EC7719"/>
    <w:rsid w:val="00ED191A"/>
    <w:rsid w:val="00ED2610"/>
    <w:rsid w:val="00ED36AB"/>
    <w:rsid w:val="00ED4641"/>
    <w:rsid w:val="00EF6833"/>
    <w:rsid w:val="00F01858"/>
    <w:rsid w:val="00F02D00"/>
    <w:rsid w:val="00F0446C"/>
    <w:rsid w:val="00F10438"/>
    <w:rsid w:val="00F1262F"/>
    <w:rsid w:val="00F14193"/>
    <w:rsid w:val="00F1539A"/>
    <w:rsid w:val="00F15E42"/>
    <w:rsid w:val="00F26441"/>
    <w:rsid w:val="00F31E3C"/>
    <w:rsid w:val="00F4346F"/>
    <w:rsid w:val="00F60458"/>
    <w:rsid w:val="00F613F3"/>
    <w:rsid w:val="00F70FC2"/>
    <w:rsid w:val="00F77C82"/>
    <w:rsid w:val="00F95B61"/>
    <w:rsid w:val="00FA1143"/>
    <w:rsid w:val="00FB034E"/>
    <w:rsid w:val="00FB24EE"/>
    <w:rsid w:val="00FC4F2D"/>
    <w:rsid w:val="00FD0030"/>
    <w:rsid w:val="00FD3B9D"/>
    <w:rsid w:val="00FD6B73"/>
    <w:rsid w:val="00FE44CA"/>
    <w:rsid w:val="00FF2682"/>
    <w:rsid w:val="00FF6C1E"/>
    <w:rsid w:val="04BD38C2"/>
    <w:rsid w:val="09AE4A14"/>
    <w:rsid w:val="0AC41969"/>
    <w:rsid w:val="0AED776C"/>
    <w:rsid w:val="0CA174FD"/>
    <w:rsid w:val="106F16EB"/>
    <w:rsid w:val="1D7E102C"/>
    <w:rsid w:val="230230BC"/>
    <w:rsid w:val="24ED23FA"/>
    <w:rsid w:val="27EB6814"/>
    <w:rsid w:val="2A1A0490"/>
    <w:rsid w:val="2B013C59"/>
    <w:rsid w:val="2B147E30"/>
    <w:rsid w:val="38877E93"/>
    <w:rsid w:val="396106E4"/>
    <w:rsid w:val="39EC6AF7"/>
    <w:rsid w:val="3A57514E"/>
    <w:rsid w:val="40BA6517"/>
    <w:rsid w:val="40D55514"/>
    <w:rsid w:val="40EE5E8E"/>
    <w:rsid w:val="4387343D"/>
    <w:rsid w:val="4AC07235"/>
    <w:rsid w:val="4BCF29E0"/>
    <w:rsid w:val="4C387DF8"/>
    <w:rsid w:val="4E1B42A7"/>
    <w:rsid w:val="4EC458DE"/>
    <w:rsid w:val="4F3E746E"/>
    <w:rsid w:val="575C771A"/>
    <w:rsid w:val="57C0752E"/>
    <w:rsid w:val="5A4D4213"/>
    <w:rsid w:val="5FF27777"/>
    <w:rsid w:val="624B52E9"/>
    <w:rsid w:val="65C1563C"/>
    <w:rsid w:val="684D708A"/>
    <w:rsid w:val="6F3566B0"/>
    <w:rsid w:val="715C11B6"/>
    <w:rsid w:val="752B15CB"/>
    <w:rsid w:val="7C94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D6B7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D6B73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FD6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D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FD6B73"/>
    <w:rPr>
      <w:b/>
      <w:bCs/>
    </w:rPr>
  </w:style>
  <w:style w:type="table" w:styleId="a8">
    <w:name w:val="Table Grid"/>
    <w:basedOn w:val="a1"/>
    <w:autoRedefine/>
    <w:uiPriority w:val="39"/>
    <w:qFormat/>
    <w:rsid w:val="00FD6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D6B73"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sid w:val="00FD6B73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FD6B7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FD6B73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FD6B73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FD6B73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C85E1E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C85E1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5F56A15-A172-4771-8020-6DA54055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830</Words>
  <Characters>4733</Characters>
  <Application>Microsoft Office Word</Application>
  <DocSecurity>0</DocSecurity>
  <Lines>39</Lines>
  <Paragraphs>11</Paragraphs>
  <ScaleCrop>false</ScaleCrop>
  <Company>Microsoft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19890004</cp:lastModifiedBy>
  <cp:revision>396</cp:revision>
  <cp:lastPrinted>2024-01-02T08:24:00Z</cp:lastPrinted>
  <dcterms:created xsi:type="dcterms:W3CDTF">2023-12-29T00:54:00Z</dcterms:created>
  <dcterms:modified xsi:type="dcterms:W3CDTF">2024-03-13T07:13:00Z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0702CE974BCE4B028F69039A37AB260E_13</vt:lpwstr>
  </property>
</Properties>
</file>