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1E6" w:rsidRDefault="000F61E6" w:rsidP="000F61E6">
      <w:pPr>
        <w:adjustRightInd w:val="0"/>
        <w:snapToGrid w:val="0"/>
        <w:jc w:val="center"/>
        <w:rPr>
          <w:rFonts w:ascii="方正粗宋简体" w:eastAsia="方正粗宋简体" w:hAnsi="宋体"/>
          <w:b/>
          <w:bCs/>
          <w:color w:val="FF0000"/>
          <w:sz w:val="90"/>
          <w:szCs w:val="90"/>
        </w:rPr>
      </w:pPr>
      <w:bookmarkStart w:id="0" w:name="OLE_LINK2"/>
      <w:r>
        <w:rPr>
          <w:rFonts w:ascii="方正粗宋简体" w:eastAsia="方正粗宋简体" w:hAnsi="宋体" w:hint="eastAsia"/>
          <w:b/>
          <w:bCs/>
          <w:color w:val="FF0000"/>
          <w:sz w:val="90"/>
          <w:szCs w:val="90"/>
        </w:rPr>
        <w:t>重庆文理学院教务处</w:t>
      </w:r>
    </w:p>
    <w:p w:rsidR="000F61E6" w:rsidRDefault="000F61E6" w:rsidP="000F61E6">
      <w:pPr>
        <w:rPr>
          <w:rFonts w:ascii="宋体"/>
          <w:b/>
          <w:sz w:val="32"/>
          <w:szCs w:val="32"/>
        </w:rPr>
      </w:pPr>
    </w:p>
    <w:p w:rsidR="000F61E6" w:rsidRDefault="000F61E6" w:rsidP="000F61E6">
      <w:pPr>
        <w:jc w:val="center"/>
        <w:rPr>
          <w:rFonts w:ascii="宋体"/>
          <w:b/>
          <w:sz w:val="32"/>
          <w:szCs w:val="32"/>
        </w:rPr>
      </w:pPr>
    </w:p>
    <w:p w:rsidR="000F61E6" w:rsidRDefault="000F61E6" w:rsidP="000F61E6">
      <w:pPr>
        <w:jc w:val="center"/>
        <w:rPr>
          <w:rFonts w:ascii="宋体"/>
          <w:b/>
          <w:sz w:val="32"/>
          <w:szCs w:val="32"/>
        </w:rPr>
      </w:pPr>
      <w:proofErr w:type="gramStart"/>
      <w:r>
        <w:rPr>
          <w:rFonts w:ascii="宋体" w:hAnsi="宋体" w:hint="eastAsia"/>
          <w:b/>
          <w:sz w:val="32"/>
          <w:szCs w:val="32"/>
        </w:rPr>
        <w:t>院教〔</w:t>
      </w:r>
      <w:r>
        <w:rPr>
          <w:rFonts w:ascii="宋体" w:hAnsi="宋体"/>
          <w:b/>
          <w:sz w:val="32"/>
          <w:szCs w:val="32"/>
        </w:rPr>
        <w:t>2024</w:t>
      </w:r>
      <w:r>
        <w:rPr>
          <w:rFonts w:ascii="宋体" w:hAnsi="宋体" w:hint="eastAsia"/>
          <w:b/>
          <w:sz w:val="32"/>
          <w:szCs w:val="32"/>
        </w:rPr>
        <w:t>〕</w:t>
      </w:r>
      <w:proofErr w:type="gramEnd"/>
      <w:r>
        <w:rPr>
          <w:rFonts w:ascii="宋体" w:hAnsi="宋体"/>
          <w:b/>
          <w:sz w:val="32"/>
          <w:szCs w:val="32"/>
        </w:rPr>
        <w:t>9</w:t>
      </w:r>
      <w:r>
        <w:rPr>
          <w:rFonts w:ascii="宋体" w:hAnsi="宋体" w:hint="eastAsia"/>
          <w:b/>
          <w:sz w:val="32"/>
          <w:szCs w:val="32"/>
        </w:rPr>
        <w:t>4号</w:t>
      </w:r>
      <w:r w:rsidRPr="000D2408">
        <w:rPr>
          <w:rFonts w:ascii="Calibri"/>
          <w:noProof/>
          <w:szCs w:val="22"/>
        </w:rPr>
        <w:pict>
          <v:line id="直线 4" o:spid="_x0000_s2050" style="position:absolute;left:0;text-align:left;z-index:251660288;mso-position-horizontal-relative:text;mso-position-vertical-relative:text" from="-10.5pt,0" to="483pt,0" strokecolor="white" strokeweight="2.25pt"/>
        </w:pict>
      </w:r>
    </w:p>
    <w:p w:rsidR="000F61E6" w:rsidRDefault="000F61E6" w:rsidP="000F61E6">
      <w:pPr>
        <w:jc w:val="center"/>
        <w:rPr>
          <w:b/>
          <w:sz w:val="44"/>
          <w:szCs w:val="44"/>
        </w:rPr>
      </w:pPr>
      <w:r w:rsidRPr="000D2408">
        <w:rPr>
          <w:noProof/>
          <w:szCs w:val="22"/>
        </w:rPr>
        <w:pict>
          <v:line id="直线 5" o:spid="_x0000_s2051" style="position:absolute;left:0;text-align:left;flip:y;z-index:251661312" from="5.25pt,8pt" to="483pt,8.1pt" strokecolor="red" strokeweight="2.25pt"/>
        </w:pict>
      </w:r>
    </w:p>
    <w:p w:rsidR="000F61E6" w:rsidRDefault="00FD645B" w:rsidP="000F61E6">
      <w:pPr>
        <w:adjustRightInd w:val="0"/>
        <w:snapToGrid w:val="0"/>
        <w:jc w:val="center"/>
        <w:rPr>
          <w:rFonts w:asciiTheme="majorEastAsia" w:eastAsiaTheme="majorEastAsia" w:hAnsiTheme="majorEastAsia" w:cs="宋体" w:hint="eastAsia"/>
          <w:b/>
          <w:bCs/>
          <w:sz w:val="36"/>
          <w:szCs w:val="36"/>
        </w:rPr>
      </w:pPr>
      <w:r w:rsidRPr="000F61E6">
        <w:rPr>
          <w:rFonts w:asciiTheme="majorEastAsia" w:eastAsiaTheme="majorEastAsia" w:hAnsiTheme="majorEastAsia" w:cs="宋体" w:hint="eastAsia"/>
          <w:b/>
          <w:bCs/>
          <w:sz w:val="36"/>
          <w:szCs w:val="36"/>
        </w:rPr>
        <w:t>关于组织参加“第二届IPv6技术应用创新大赛科教赛道</w:t>
      </w:r>
    </w:p>
    <w:p w:rsidR="008465C3" w:rsidRPr="000F61E6" w:rsidRDefault="00FD645B" w:rsidP="000F61E6">
      <w:pPr>
        <w:adjustRightInd w:val="0"/>
        <w:snapToGrid w:val="0"/>
        <w:jc w:val="center"/>
        <w:rPr>
          <w:rFonts w:asciiTheme="majorEastAsia" w:eastAsiaTheme="majorEastAsia" w:hAnsiTheme="majorEastAsia" w:cs="宋体"/>
          <w:b/>
          <w:bCs/>
          <w:sz w:val="36"/>
          <w:szCs w:val="36"/>
        </w:rPr>
      </w:pPr>
      <w:r w:rsidRPr="000F61E6">
        <w:rPr>
          <w:rFonts w:asciiTheme="majorEastAsia" w:eastAsiaTheme="majorEastAsia" w:hAnsiTheme="majorEastAsia" w:cs="宋体" w:hint="eastAsia"/>
          <w:b/>
          <w:bCs/>
          <w:sz w:val="36"/>
          <w:szCs w:val="36"/>
        </w:rPr>
        <w:t>暨第七届下一代互联网技术创新大赛</w:t>
      </w:r>
      <w:proofErr w:type="gramStart"/>
      <w:r w:rsidRPr="000F61E6">
        <w:rPr>
          <w:rFonts w:asciiTheme="majorEastAsia" w:eastAsiaTheme="majorEastAsia" w:hAnsiTheme="majorEastAsia" w:cs="宋体" w:hint="eastAsia"/>
          <w:b/>
          <w:bCs/>
          <w:sz w:val="36"/>
          <w:szCs w:val="36"/>
        </w:rPr>
        <w:t>”</w:t>
      </w:r>
      <w:proofErr w:type="gramEnd"/>
      <w:r w:rsidRPr="000F61E6">
        <w:rPr>
          <w:rFonts w:asciiTheme="majorEastAsia" w:eastAsiaTheme="majorEastAsia" w:hAnsiTheme="majorEastAsia" w:cs="宋体" w:hint="eastAsia"/>
          <w:b/>
          <w:bCs/>
          <w:sz w:val="36"/>
          <w:szCs w:val="36"/>
        </w:rPr>
        <w:t>的通知</w:t>
      </w:r>
      <w:bookmarkEnd w:id="0"/>
    </w:p>
    <w:p w:rsidR="000F61E6" w:rsidRPr="000F61E6" w:rsidRDefault="000F61E6" w:rsidP="000F61E6">
      <w:pPr>
        <w:adjustRightInd w:val="0"/>
        <w:snapToGrid w:val="0"/>
        <w:spacing w:line="360" w:lineRule="auto"/>
        <w:rPr>
          <w:rFonts w:ascii="仿宋" w:eastAsia="仿宋" w:hAnsi="仿宋" w:cs="仿宋" w:hint="eastAsia"/>
          <w:sz w:val="32"/>
          <w:szCs w:val="32"/>
        </w:rPr>
      </w:pPr>
    </w:p>
    <w:p w:rsidR="008465C3" w:rsidRPr="000F61E6" w:rsidRDefault="00FD645B" w:rsidP="000F61E6">
      <w:pPr>
        <w:adjustRightInd w:val="0"/>
        <w:snapToGrid w:val="0"/>
        <w:spacing w:line="360" w:lineRule="auto"/>
        <w:rPr>
          <w:rFonts w:ascii="仿宋" w:eastAsia="仿宋" w:hAnsi="仿宋" w:cs="仿宋"/>
          <w:sz w:val="32"/>
          <w:szCs w:val="32"/>
        </w:rPr>
      </w:pPr>
      <w:r w:rsidRPr="000F61E6">
        <w:rPr>
          <w:rFonts w:ascii="仿宋" w:eastAsia="仿宋" w:hAnsi="仿宋" w:cs="仿宋" w:hint="eastAsia"/>
          <w:sz w:val="32"/>
          <w:szCs w:val="32"/>
        </w:rPr>
        <w:t>各二级学院：</w:t>
      </w:r>
    </w:p>
    <w:p w:rsidR="008465C3" w:rsidRPr="000F61E6" w:rsidRDefault="00FD645B" w:rsidP="000F61E6">
      <w:pPr>
        <w:adjustRightInd w:val="0"/>
        <w:snapToGrid w:val="0"/>
        <w:spacing w:line="360" w:lineRule="auto"/>
        <w:ind w:firstLineChars="200" w:firstLine="640"/>
        <w:rPr>
          <w:rFonts w:ascii="仿宋" w:eastAsia="仿宋" w:hAnsi="仿宋" w:cs="仿宋"/>
          <w:sz w:val="32"/>
          <w:szCs w:val="32"/>
        </w:rPr>
      </w:pPr>
      <w:r w:rsidRPr="000F61E6">
        <w:rPr>
          <w:rFonts w:ascii="仿宋" w:eastAsia="仿宋" w:hAnsi="仿宋" w:cs="仿宋" w:hint="eastAsia"/>
          <w:sz w:val="32"/>
          <w:szCs w:val="32"/>
        </w:rPr>
        <w:t>在教育部的指导下，中国教育和科研计算机网CERNET网络中心、赛</w:t>
      </w:r>
      <w:proofErr w:type="gramStart"/>
      <w:r w:rsidRPr="000F61E6">
        <w:rPr>
          <w:rFonts w:ascii="仿宋" w:eastAsia="仿宋" w:hAnsi="仿宋" w:cs="仿宋" w:hint="eastAsia"/>
          <w:sz w:val="32"/>
          <w:szCs w:val="32"/>
        </w:rPr>
        <w:t>尔网络</w:t>
      </w:r>
      <w:proofErr w:type="gramEnd"/>
      <w:r w:rsidRPr="000F61E6">
        <w:rPr>
          <w:rFonts w:ascii="仿宋" w:eastAsia="仿宋" w:hAnsi="仿宋" w:cs="仿宋" w:hint="eastAsia"/>
          <w:sz w:val="32"/>
          <w:szCs w:val="32"/>
        </w:rPr>
        <w:t>有限公司定于2024年6月至12月举办“第二届IPv6技术应用创新大赛科教赛道暨第七届下一代互联网技术创新大赛”。</w:t>
      </w:r>
      <w:bookmarkStart w:id="1" w:name="OLE_LINK1"/>
      <w:r w:rsidRPr="000F61E6">
        <w:rPr>
          <w:rFonts w:ascii="仿宋" w:eastAsia="仿宋" w:hAnsi="仿宋" w:cs="仿宋" w:hint="eastAsia"/>
          <w:sz w:val="32"/>
          <w:szCs w:val="32"/>
        </w:rPr>
        <w:t>请各二级学院广泛动员师生积极参加此项比赛。现将大赛有关事项通知如下:</w:t>
      </w:r>
    </w:p>
    <w:bookmarkEnd w:id="1"/>
    <w:p w:rsidR="008465C3" w:rsidRPr="000F61E6" w:rsidRDefault="00FD645B" w:rsidP="000F61E6">
      <w:pPr>
        <w:adjustRightInd w:val="0"/>
        <w:snapToGrid w:val="0"/>
        <w:spacing w:line="360" w:lineRule="auto"/>
        <w:ind w:firstLineChars="200" w:firstLine="643"/>
        <w:rPr>
          <w:rFonts w:ascii="仿宋" w:eastAsia="仿宋" w:hAnsi="仿宋" w:cs="仿宋"/>
          <w:b/>
          <w:bCs/>
          <w:sz w:val="32"/>
          <w:szCs w:val="32"/>
        </w:rPr>
      </w:pPr>
      <w:r w:rsidRPr="000F61E6">
        <w:rPr>
          <w:rFonts w:ascii="仿宋" w:eastAsia="仿宋" w:hAnsi="仿宋" w:cs="仿宋" w:hint="eastAsia"/>
          <w:b/>
          <w:bCs/>
          <w:sz w:val="32"/>
          <w:szCs w:val="32"/>
        </w:rPr>
        <w:t>一、大赛主题</w:t>
      </w:r>
    </w:p>
    <w:p w:rsidR="008465C3" w:rsidRPr="000F61E6" w:rsidRDefault="00FD645B" w:rsidP="000F61E6">
      <w:pPr>
        <w:adjustRightInd w:val="0"/>
        <w:snapToGrid w:val="0"/>
        <w:spacing w:line="360" w:lineRule="auto"/>
        <w:ind w:firstLineChars="200" w:firstLine="640"/>
        <w:rPr>
          <w:rFonts w:ascii="仿宋" w:eastAsia="仿宋" w:hAnsi="仿宋" w:cs="仿宋"/>
          <w:sz w:val="32"/>
          <w:szCs w:val="32"/>
        </w:rPr>
      </w:pPr>
      <w:r w:rsidRPr="000F61E6">
        <w:rPr>
          <w:rFonts w:ascii="仿宋" w:eastAsia="仿宋" w:hAnsi="仿宋" w:cs="仿宋" w:hint="eastAsia"/>
          <w:sz w:val="32"/>
          <w:szCs w:val="32"/>
        </w:rPr>
        <w:t>大赛以“科教融合 创新发展”为主题，旨在激发高校学生在下一代互联网领域的创新创业能力，以赛促学，以赛促教，以赛促创，积极开展IPv6技术创新与应用实践，培养下一代互联网创新人才。同时，促进基于IPv6的智慧教育创新研究及实践，推动赛事成果转化和产学研用紧密结合，助力我国教育信息化快速发展。</w:t>
      </w:r>
    </w:p>
    <w:p w:rsidR="008465C3" w:rsidRPr="000F61E6" w:rsidRDefault="00FD645B" w:rsidP="000F61E6">
      <w:pPr>
        <w:adjustRightInd w:val="0"/>
        <w:snapToGrid w:val="0"/>
        <w:spacing w:line="360" w:lineRule="auto"/>
        <w:ind w:firstLineChars="200" w:firstLine="643"/>
        <w:rPr>
          <w:rFonts w:ascii="仿宋" w:eastAsia="仿宋" w:hAnsi="仿宋" w:cs="仿宋"/>
          <w:b/>
          <w:bCs/>
          <w:sz w:val="32"/>
          <w:szCs w:val="32"/>
        </w:rPr>
      </w:pPr>
      <w:r w:rsidRPr="000F61E6">
        <w:rPr>
          <w:rFonts w:ascii="仿宋" w:eastAsia="仿宋" w:hAnsi="仿宋" w:cs="仿宋" w:hint="eastAsia"/>
          <w:b/>
          <w:bCs/>
          <w:sz w:val="32"/>
          <w:szCs w:val="32"/>
        </w:rPr>
        <w:t>二、大赛组织</w:t>
      </w:r>
    </w:p>
    <w:p w:rsidR="008465C3" w:rsidRPr="000F61E6" w:rsidRDefault="00FD645B" w:rsidP="000F61E6">
      <w:pPr>
        <w:adjustRightInd w:val="0"/>
        <w:snapToGrid w:val="0"/>
        <w:spacing w:line="360" w:lineRule="auto"/>
        <w:ind w:firstLineChars="200" w:firstLine="640"/>
        <w:rPr>
          <w:rFonts w:ascii="仿宋" w:eastAsia="仿宋" w:hAnsi="仿宋" w:cs="仿宋"/>
          <w:sz w:val="32"/>
          <w:szCs w:val="32"/>
        </w:rPr>
      </w:pPr>
      <w:r w:rsidRPr="000F61E6">
        <w:rPr>
          <w:rFonts w:ascii="仿宋" w:eastAsia="仿宋" w:hAnsi="仿宋" w:cs="仿宋" w:hint="eastAsia"/>
          <w:sz w:val="32"/>
          <w:szCs w:val="32"/>
        </w:rPr>
        <w:t>大赛由中国教育和科研计算机网CERNET网络中心主办，赛</w:t>
      </w:r>
      <w:proofErr w:type="gramStart"/>
      <w:r w:rsidRPr="000F61E6">
        <w:rPr>
          <w:rFonts w:ascii="仿宋" w:eastAsia="仿宋" w:hAnsi="仿宋" w:cs="仿宋" w:hint="eastAsia"/>
          <w:sz w:val="32"/>
          <w:szCs w:val="32"/>
        </w:rPr>
        <w:t>尔网络</w:t>
      </w:r>
      <w:proofErr w:type="gramEnd"/>
      <w:r w:rsidRPr="000F61E6">
        <w:rPr>
          <w:rFonts w:ascii="仿宋" w:eastAsia="仿宋" w:hAnsi="仿宋" w:cs="仿宋" w:hint="eastAsia"/>
          <w:sz w:val="32"/>
          <w:szCs w:val="32"/>
        </w:rPr>
        <w:t>有限公司承办，推进IPv6规模部署专家委员会教育行业委员会、中国互联网协会学术工作委员会、中国互联网协会智慧教育工作委员会协</w:t>
      </w:r>
      <w:r w:rsidRPr="000F61E6">
        <w:rPr>
          <w:rFonts w:ascii="仿宋" w:eastAsia="仿宋" w:hAnsi="仿宋" w:cs="仿宋" w:hint="eastAsia"/>
          <w:sz w:val="32"/>
          <w:szCs w:val="32"/>
        </w:rPr>
        <w:lastRenderedPageBreak/>
        <w:t>办。</w:t>
      </w:r>
    </w:p>
    <w:p w:rsidR="008465C3" w:rsidRPr="000F61E6" w:rsidRDefault="00FD645B" w:rsidP="000F61E6">
      <w:pPr>
        <w:adjustRightInd w:val="0"/>
        <w:snapToGrid w:val="0"/>
        <w:spacing w:line="360" w:lineRule="auto"/>
        <w:ind w:firstLineChars="200" w:firstLine="643"/>
        <w:rPr>
          <w:rFonts w:ascii="仿宋" w:eastAsia="仿宋" w:hAnsi="仿宋" w:cs="仿宋"/>
          <w:b/>
          <w:bCs/>
          <w:sz w:val="32"/>
          <w:szCs w:val="32"/>
        </w:rPr>
      </w:pPr>
      <w:r w:rsidRPr="000F61E6">
        <w:rPr>
          <w:rFonts w:ascii="仿宋" w:eastAsia="仿宋" w:hAnsi="仿宋" w:cs="仿宋" w:hint="eastAsia"/>
          <w:b/>
          <w:bCs/>
          <w:sz w:val="32"/>
          <w:szCs w:val="32"/>
        </w:rPr>
        <w:t>三、作品类型</w:t>
      </w:r>
    </w:p>
    <w:p w:rsidR="008465C3" w:rsidRPr="000F61E6" w:rsidRDefault="00FD645B" w:rsidP="000F61E6">
      <w:pPr>
        <w:adjustRightInd w:val="0"/>
        <w:snapToGrid w:val="0"/>
        <w:spacing w:line="360" w:lineRule="auto"/>
        <w:ind w:firstLineChars="200" w:firstLine="640"/>
        <w:rPr>
          <w:rFonts w:ascii="仿宋" w:eastAsia="仿宋" w:hAnsi="仿宋" w:cs="仿宋"/>
          <w:sz w:val="32"/>
          <w:szCs w:val="32"/>
        </w:rPr>
      </w:pPr>
      <w:r w:rsidRPr="000F61E6">
        <w:rPr>
          <w:rFonts w:ascii="仿宋" w:eastAsia="仿宋" w:hAnsi="仿宋" w:cs="仿宋" w:hint="eastAsia"/>
          <w:sz w:val="32"/>
          <w:szCs w:val="32"/>
        </w:rPr>
        <w:t>参赛作品要求能够与下一代互联网技术紧密结合，产生基于下一代互联网特点的新技术、新产品、新服务、新应用，具体类型包括：</w:t>
      </w:r>
    </w:p>
    <w:p w:rsidR="008465C3" w:rsidRPr="000F61E6" w:rsidRDefault="00FD645B" w:rsidP="000F61E6">
      <w:pPr>
        <w:adjustRightInd w:val="0"/>
        <w:snapToGrid w:val="0"/>
        <w:spacing w:line="360" w:lineRule="auto"/>
        <w:ind w:firstLineChars="200" w:firstLine="640"/>
        <w:rPr>
          <w:rFonts w:ascii="仿宋" w:eastAsia="仿宋" w:hAnsi="仿宋" w:cs="仿宋"/>
          <w:sz w:val="32"/>
          <w:szCs w:val="32"/>
        </w:rPr>
      </w:pPr>
      <w:r w:rsidRPr="000F61E6">
        <w:rPr>
          <w:rFonts w:ascii="仿宋" w:eastAsia="仿宋" w:hAnsi="仿宋" w:cs="仿宋" w:hint="eastAsia"/>
          <w:sz w:val="32"/>
          <w:szCs w:val="32"/>
        </w:rPr>
        <w:t>1.网络关键技术类：面向下一代互联网关键核心技术，聚焦新型互联网体系结构、IPv6真实源地址验证体系结构关键技术与应用、IPv6协议的创新技术（如：高性能的端到端传输技术、专网技术、网络服务质量保证与确定性网络技术、网络组播技术等）、IPv6网络管理与网络工程、IPv6网络安全管理与安全服务、协议过渡、网络融合等。</w:t>
      </w:r>
    </w:p>
    <w:p w:rsidR="008465C3" w:rsidRPr="000F61E6" w:rsidRDefault="00FD645B" w:rsidP="000F61E6">
      <w:pPr>
        <w:adjustRightInd w:val="0"/>
        <w:snapToGrid w:val="0"/>
        <w:spacing w:line="360" w:lineRule="auto"/>
        <w:ind w:firstLineChars="200" w:firstLine="640"/>
        <w:rPr>
          <w:rFonts w:ascii="仿宋" w:eastAsia="仿宋" w:hAnsi="仿宋" w:cs="仿宋"/>
          <w:sz w:val="32"/>
          <w:szCs w:val="32"/>
        </w:rPr>
      </w:pPr>
      <w:r w:rsidRPr="000F61E6">
        <w:rPr>
          <w:rFonts w:ascii="仿宋" w:eastAsia="仿宋" w:hAnsi="仿宋" w:cs="仿宋" w:hint="eastAsia"/>
          <w:sz w:val="32"/>
          <w:szCs w:val="32"/>
        </w:rPr>
        <w:t>2.行业应用服务类：基于单</w:t>
      </w:r>
      <w:bookmarkStart w:id="2" w:name="_GoBack"/>
      <w:proofErr w:type="gramStart"/>
      <w:r w:rsidRPr="000F61E6">
        <w:rPr>
          <w:rFonts w:ascii="仿宋" w:eastAsia="仿宋" w:hAnsi="仿宋" w:cs="仿宋" w:hint="eastAsia"/>
          <w:sz w:val="32"/>
          <w:szCs w:val="32"/>
        </w:rPr>
        <w:t>栈</w:t>
      </w:r>
      <w:bookmarkEnd w:id="2"/>
      <w:proofErr w:type="gramEnd"/>
      <w:r w:rsidRPr="000F61E6">
        <w:rPr>
          <w:rFonts w:ascii="仿宋" w:eastAsia="仿宋" w:hAnsi="仿宋" w:cs="仿宋" w:hint="eastAsia"/>
          <w:sz w:val="32"/>
          <w:szCs w:val="32"/>
        </w:rPr>
        <w:t>纯IPv6协议的网络环境，探索教育等行业的创新应用服务。包括：AI教学应用、科研与实验室应用、物联网与智慧校园应用、高性能计算与AI</w:t>
      </w:r>
      <w:proofErr w:type="gramStart"/>
      <w:r w:rsidRPr="000F61E6">
        <w:rPr>
          <w:rFonts w:ascii="仿宋" w:eastAsia="仿宋" w:hAnsi="仿宋" w:cs="仿宋" w:hint="eastAsia"/>
          <w:sz w:val="32"/>
          <w:szCs w:val="32"/>
        </w:rPr>
        <w:t>等算力服务</w:t>
      </w:r>
      <w:proofErr w:type="gramEnd"/>
      <w:r w:rsidRPr="000F61E6">
        <w:rPr>
          <w:rFonts w:ascii="仿宋" w:eastAsia="仿宋" w:hAnsi="仿宋" w:cs="仿宋" w:hint="eastAsia"/>
          <w:sz w:val="32"/>
          <w:szCs w:val="32"/>
        </w:rPr>
        <w:t>、数据中心与云服务、各种创新应用服务（如：AR、游戏、机器人……)、“IPv6+”创新生态等。</w:t>
      </w:r>
    </w:p>
    <w:p w:rsidR="008465C3" w:rsidRPr="000F61E6" w:rsidRDefault="00FD645B" w:rsidP="000F61E6">
      <w:pPr>
        <w:adjustRightInd w:val="0"/>
        <w:snapToGrid w:val="0"/>
        <w:spacing w:line="360" w:lineRule="auto"/>
        <w:ind w:firstLineChars="200" w:firstLine="643"/>
        <w:rPr>
          <w:rFonts w:ascii="仿宋" w:eastAsia="仿宋" w:hAnsi="仿宋" w:cs="仿宋"/>
          <w:b/>
          <w:bCs/>
          <w:sz w:val="32"/>
          <w:szCs w:val="32"/>
        </w:rPr>
      </w:pPr>
      <w:r w:rsidRPr="000F61E6">
        <w:rPr>
          <w:rFonts w:ascii="仿宋" w:eastAsia="仿宋" w:hAnsi="仿宋" w:cs="仿宋" w:hint="eastAsia"/>
          <w:b/>
          <w:bCs/>
          <w:sz w:val="32"/>
          <w:szCs w:val="32"/>
        </w:rPr>
        <w:t>四、大赛要求</w:t>
      </w:r>
    </w:p>
    <w:p w:rsidR="008465C3" w:rsidRPr="000F61E6" w:rsidRDefault="00FD645B" w:rsidP="000F61E6">
      <w:pPr>
        <w:adjustRightInd w:val="0"/>
        <w:snapToGrid w:val="0"/>
        <w:spacing w:line="360" w:lineRule="auto"/>
        <w:ind w:firstLineChars="200" w:firstLine="640"/>
        <w:rPr>
          <w:rFonts w:ascii="仿宋" w:eastAsia="仿宋" w:hAnsi="仿宋" w:cs="仿宋"/>
          <w:sz w:val="32"/>
          <w:szCs w:val="32"/>
        </w:rPr>
      </w:pPr>
      <w:r w:rsidRPr="000F61E6">
        <w:rPr>
          <w:rFonts w:ascii="仿宋" w:eastAsia="仿宋" w:hAnsi="仿宋" w:cs="仿宋" w:hint="eastAsia"/>
          <w:sz w:val="32"/>
          <w:szCs w:val="32"/>
        </w:rPr>
        <w:t>1.参赛组别及对象</w:t>
      </w:r>
    </w:p>
    <w:p w:rsidR="008465C3" w:rsidRPr="000F61E6" w:rsidRDefault="00FD645B" w:rsidP="000F61E6">
      <w:pPr>
        <w:adjustRightInd w:val="0"/>
        <w:snapToGrid w:val="0"/>
        <w:spacing w:line="360" w:lineRule="auto"/>
        <w:ind w:firstLineChars="200" w:firstLine="640"/>
        <w:rPr>
          <w:rFonts w:ascii="仿宋" w:eastAsia="仿宋" w:hAnsi="仿宋" w:cs="仿宋"/>
          <w:sz w:val="32"/>
          <w:szCs w:val="32"/>
        </w:rPr>
      </w:pPr>
      <w:r w:rsidRPr="000F61E6">
        <w:rPr>
          <w:rFonts w:ascii="仿宋" w:eastAsia="仿宋" w:hAnsi="仿宋" w:cs="仿宋" w:hint="eastAsia"/>
          <w:sz w:val="32"/>
          <w:szCs w:val="32"/>
        </w:rPr>
        <w:t>根据参赛对象不同，分为高校创新组、产业应用组。具体参赛条件如下：</w:t>
      </w:r>
    </w:p>
    <w:p w:rsidR="008465C3" w:rsidRPr="000F61E6" w:rsidRDefault="00FD645B" w:rsidP="000F61E6">
      <w:pPr>
        <w:adjustRightInd w:val="0"/>
        <w:snapToGrid w:val="0"/>
        <w:spacing w:line="360" w:lineRule="auto"/>
        <w:ind w:firstLineChars="200" w:firstLine="640"/>
        <w:rPr>
          <w:rFonts w:ascii="仿宋" w:eastAsia="仿宋" w:hAnsi="仿宋" w:cs="仿宋"/>
          <w:sz w:val="32"/>
          <w:szCs w:val="32"/>
        </w:rPr>
      </w:pPr>
      <w:r w:rsidRPr="000F61E6">
        <w:rPr>
          <w:rFonts w:ascii="仿宋" w:eastAsia="仿宋" w:hAnsi="仿宋" w:cs="仿宋" w:hint="eastAsia"/>
          <w:sz w:val="32"/>
          <w:szCs w:val="32"/>
        </w:rPr>
        <w:t>（1）高校创新组。参赛团队须为高校学生，个人或团队均可参赛。须经所在高校推荐，并有高校导师对参赛作品进行辅导。参赛作品为网络关键技术类或行业应用服务类（不限制行业）皆可。</w:t>
      </w:r>
    </w:p>
    <w:p w:rsidR="008465C3" w:rsidRPr="000F61E6" w:rsidRDefault="00FD645B" w:rsidP="000F61E6">
      <w:pPr>
        <w:adjustRightInd w:val="0"/>
        <w:snapToGrid w:val="0"/>
        <w:spacing w:line="360" w:lineRule="auto"/>
        <w:ind w:firstLineChars="200" w:firstLine="640"/>
        <w:rPr>
          <w:rFonts w:ascii="仿宋" w:eastAsia="仿宋" w:hAnsi="仿宋" w:cs="仿宋"/>
          <w:sz w:val="32"/>
          <w:szCs w:val="32"/>
        </w:rPr>
      </w:pPr>
      <w:r w:rsidRPr="000F61E6">
        <w:rPr>
          <w:rFonts w:ascii="仿宋" w:eastAsia="仿宋" w:hAnsi="仿宋" w:cs="仿宋" w:hint="eastAsia"/>
          <w:sz w:val="32"/>
          <w:szCs w:val="32"/>
        </w:rPr>
        <w:t>（2）产业应用组。参赛团队为社会各企事业单位、科研机构、创</w:t>
      </w:r>
      <w:r w:rsidRPr="000F61E6">
        <w:rPr>
          <w:rFonts w:ascii="仿宋" w:eastAsia="仿宋" w:hAnsi="仿宋" w:cs="仿宋" w:hint="eastAsia"/>
          <w:sz w:val="32"/>
          <w:szCs w:val="32"/>
        </w:rPr>
        <w:lastRenderedPageBreak/>
        <w:t>业团队等，个人或团队均可参赛。参赛作品须为教育类相关项目（不</w:t>
      </w:r>
      <w:proofErr w:type="gramStart"/>
      <w:r w:rsidRPr="000F61E6">
        <w:rPr>
          <w:rFonts w:ascii="仿宋" w:eastAsia="仿宋" w:hAnsi="仿宋" w:cs="仿宋" w:hint="eastAsia"/>
          <w:sz w:val="32"/>
          <w:szCs w:val="32"/>
        </w:rPr>
        <w:t>接收非</w:t>
      </w:r>
      <w:proofErr w:type="gramEnd"/>
      <w:r w:rsidRPr="000F61E6">
        <w:rPr>
          <w:rFonts w:ascii="仿宋" w:eastAsia="仿宋" w:hAnsi="仿宋" w:cs="仿宋" w:hint="eastAsia"/>
          <w:sz w:val="32"/>
          <w:szCs w:val="32"/>
        </w:rPr>
        <w:t>教育类项目）。</w:t>
      </w:r>
    </w:p>
    <w:p w:rsidR="008465C3" w:rsidRPr="000F61E6" w:rsidRDefault="00FD645B" w:rsidP="000F61E6">
      <w:pPr>
        <w:adjustRightInd w:val="0"/>
        <w:snapToGrid w:val="0"/>
        <w:spacing w:line="360" w:lineRule="auto"/>
        <w:ind w:firstLineChars="200" w:firstLine="640"/>
        <w:rPr>
          <w:rFonts w:ascii="仿宋" w:eastAsia="仿宋" w:hAnsi="仿宋" w:cs="仿宋"/>
          <w:sz w:val="32"/>
          <w:szCs w:val="32"/>
        </w:rPr>
      </w:pPr>
      <w:r w:rsidRPr="000F61E6">
        <w:rPr>
          <w:rFonts w:ascii="仿宋" w:eastAsia="仿宋" w:hAnsi="仿宋" w:cs="仿宋" w:hint="eastAsia"/>
          <w:sz w:val="32"/>
          <w:szCs w:val="32"/>
        </w:rPr>
        <w:t>2.其他要求</w:t>
      </w:r>
    </w:p>
    <w:p w:rsidR="008465C3" w:rsidRPr="000F61E6" w:rsidRDefault="00FD645B" w:rsidP="000F61E6">
      <w:pPr>
        <w:adjustRightInd w:val="0"/>
        <w:snapToGrid w:val="0"/>
        <w:spacing w:line="360" w:lineRule="auto"/>
        <w:ind w:firstLineChars="200" w:firstLine="640"/>
        <w:rPr>
          <w:rFonts w:ascii="仿宋" w:eastAsia="仿宋" w:hAnsi="仿宋" w:cs="仿宋"/>
          <w:sz w:val="32"/>
          <w:szCs w:val="32"/>
        </w:rPr>
      </w:pPr>
      <w:r w:rsidRPr="000F61E6">
        <w:rPr>
          <w:rFonts w:ascii="仿宋" w:eastAsia="仿宋" w:hAnsi="仿宋" w:cs="仿宋" w:hint="eastAsia"/>
          <w:sz w:val="32"/>
          <w:szCs w:val="32"/>
        </w:rPr>
        <w:t>往届参赛的获奖团队，只能用新的项目参加本届大赛，不得与原获奖项目重复。</w:t>
      </w:r>
    </w:p>
    <w:p w:rsidR="008465C3" w:rsidRPr="000F61E6" w:rsidRDefault="00FD645B" w:rsidP="000F61E6">
      <w:pPr>
        <w:adjustRightInd w:val="0"/>
        <w:snapToGrid w:val="0"/>
        <w:spacing w:line="360" w:lineRule="auto"/>
        <w:ind w:firstLineChars="200" w:firstLine="643"/>
        <w:rPr>
          <w:rFonts w:ascii="仿宋" w:eastAsia="仿宋" w:hAnsi="仿宋" w:cs="仿宋"/>
          <w:b/>
          <w:bCs/>
          <w:sz w:val="32"/>
          <w:szCs w:val="32"/>
        </w:rPr>
      </w:pPr>
      <w:r w:rsidRPr="000F61E6">
        <w:rPr>
          <w:rFonts w:ascii="仿宋" w:eastAsia="仿宋" w:hAnsi="仿宋" w:cs="仿宋" w:hint="eastAsia"/>
          <w:b/>
          <w:bCs/>
          <w:sz w:val="32"/>
          <w:szCs w:val="32"/>
        </w:rPr>
        <w:t>五、赛制赛程</w:t>
      </w:r>
    </w:p>
    <w:p w:rsidR="008465C3" w:rsidRPr="000F61E6" w:rsidRDefault="00FD645B" w:rsidP="000F61E6">
      <w:pPr>
        <w:adjustRightInd w:val="0"/>
        <w:snapToGrid w:val="0"/>
        <w:spacing w:line="360" w:lineRule="auto"/>
        <w:ind w:firstLineChars="200" w:firstLine="640"/>
        <w:rPr>
          <w:rFonts w:ascii="仿宋" w:eastAsia="仿宋" w:hAnsi="仿宋" w:cs="仿宋"/>
          <w:sz w:val="32"/>
          <w:szCs w:val="32"/>
        </w:rPr>
      </w:pPr>
      <w:r w:rsidRPr="000F61E6">
        <w:rPr>
          <w:rFonts w:ascii="仿宋" w:eastAsia="仿宋" w:hAnsi="仿宋" w:cs="仿宋" w:hint="eastAsia"/>
          <w:sz w:val="32"/>
          <w:szCs w:val="32"/>
        </w:rPr>
        <w:t>大赛采用初赛、决赛二级赛制。具体赛制赛程如下：</w:t>
      </w:r>
    </w:p>
    <w:p w:rsidR="008465C3" w:rsidRPr="000F61E6" w:rsidRDefault="00FD645B" w:rsidP="000F61E6">
      <w:pPr>
        <w:adjustRightInd w:val="0"/>
        <w:snapToGrid w:val="0"/>
        <w:spacing w:line="360" w:lineRule="auto"/>
        <w:ind w:firstLineChars="200" w:firstLine="640"/>
        <w:rPr>
          <w:rFonts w:ascii="仿宋" w:eastAsia="仿宋" w:hAnsi="仿宋" w:cs="仿宋"/>
          <w:sz w:val="32"/>
          <w:szCs w:val="32"/>
        </w:rPr>
      </w:pPr>
      <w:r w:rsidRPr="000F61E6">
        <w:rPr>
          <w:rFonts w:ascii="仿宋" w:eastAsia="仿宋" w:hAnsi="仿宋" w:cs="仿宋" w:hint="eastAsia"/>
          <w:sz w:val="32"/>
          <w:szCs w:val="32"/>
        </w:rPr>
        <w:t>（1）参赛报名（2024年7-9月）。参赛团队通过登录大赛官方网站（</w:t>
      </w:r>
      <w:bookmarkStart w:id="3" w:name="OLE_LINK3"/>
      <w:r w:rsidRPr="000F61E6">
        <w:rPr>
          <w:rFonts w:ascii="仿宋" w:eastAsia="仿宋" w:hAnsi="仿宋" w:cs="仿宋" w:hint="eastAsia"/>
          <w:sz w:val="32"/>
          <w:szCs w:val="32"/>
        </w:rPr>
        <w:t>http://competition.china-ipv6.cn</w:t>
      </w:r>
      <w:bookmarkEnd w:id="3"/>
      <w:r w:rsidRPr="000F61E6">
        <w:rPr>
          <w:rFonts w:ascii="仿宋" w:eastAsia="仿宋" w:hAnsi="仿宋" w:cs="仿宋" w:hint="eastAsia"/>
          <w:sz w:val="32"/>
          <w:szCs w:val="32"/>
        </w:rPr>
        <w:t>）报名并提交参赛作品。需上</w:t>
      </w:r>
      <w:proofErr w:type="gramStart"/>
      <w:r w:rsidRPr="000F61E6">
        <w:rPr>
          <w:rFonts w:ascii="仿宋" w:eastAsia="仿宋" w:hAnsi="仿宋" w:cs="仿宋" w:hint="eastAsia"/>
          <w:sz w:val="32"/>
          <w:szCs w:val="32"/>
        </w:rPr>
        <w:t>传标准</w:t>
      </w:r>
      <w:proofErr w:type="gramEnd"/>
      <w:r w:rsidRPr="000F61E6">
        <w:rPr>
          <w:rFonts w:ascii="仿宋" w:eastAsia="仿宋" w:hAnsi="仿宋" w:cs="仿宋" w:hint="eastAsia"/>
          <w:sz w:val="32"/>
          <w:szCs w:val="32"/>
        </w:rPr>
        <w:t>格式的项目计划书，项目演示文件、项目讲解视频，报名截止时间为2024年9月30日。</w:t>
      </w:r>
    </w:p>
    <w:p w:rsidR="008465C3" w:rsidRPr="000F61E6" w:rsidRDefault="00FD645B" w:rsidP="000F61E6">
      <w:pPr>
        <w:adjustRightInd w:val="0"/>
        <w:snapToGrid w:val="0"/>
        <w:spacing w:line="360" w:lineRule="auto"/>
        <w:ind w:firstLineChars="200" w:firstLine="640"/>
        <w:rPr>
          <w:rFonts w:ascii="仿宋" w:eastAsia="仿宋" w:hAnsi="仿宋" w:cs="仿宋"/>
          <w:sz w:val="32"/>
          <w:szCs w:val="32"/>
        </w:rPr>
      </w:pPr>
      <w:r w:rsidRPr="000F61E6">
        <w:rPr>
          <w:rFonts w:ascii="仿宋" w:eastAsia="仿宋" w:hAnsi="仿宋" w:cs="仿宋" w:hint="eastAsia"/>
          <w:sz w:val="32"/>
          <w:szCs w:val="32"/>
        </w:rPr>
        <w:t>（2）初赛（2024年10月）：报名完成后，参赛团队成员均须参加IPv6</w:t>
      </w:r>
      <w:proofErr w:type="gramStart"/>
      <w:r w:rsidRPr="000F61E6">
        <w:rPr>
          <w:rFonts w:ascii="仿宋" w:eastAsia="仿宋" w:hAnsi="仿宋" w:cs="仿宋" w:hint="eastAsia"/>
          <w:sz w:val="32"/>
          <w:szCs w:val="32"/>
        </w:rPr>
        <w:t>知识机考，知识机考</w:t>
      </w:r>
      <w:proofErr w:type="gramEnd"/>
      <w:r w:rsidRPr="000F61E6">
        <w:rPr>
          <w:rFonts w:ascii="仿宋" w:eastAsia="仿宋" w:hAnsi="仿宋" w:cs="仿宋" w:hint="eastAsia"/>
          <w:sz w:val="32"/>
          <w:szCs w:val="32"/>
        </w:rPr>
        <w:t>成绩计入总成绩。组委会对报名材料</w:t>
      </w:r>
      <w:proofErr w:type="gramStart"/>
      <w:r w:rsidRPr="000F61E6">
        <w:rPr>
          <w:rFonts w:ascii="仿宋" w:eastAsia="仿宋" w:hAnsi="仿宋" w:cs="仿宋" w:hint="eastAsia"/>
          <w:sz w:val="32"/>
          <w:szCs w:val="32"/>
        </w:rPr>
        <w:t>及机考成绩</w:t>
      </w:r>
      <w:proofErr w:type="gramEnd"/>
      <w:r w:rsidRPr="000F61E6">
        <w:rPr>
          <w:rFonts w:ascii="仿宋" w:eastAsia="仿宋" w:hAnsi="仿宋" w:cs="仿宋" w:hint="eastAsia"/>
          <w:sz w:val="32"/>
          <w:szCs w:val="32"/>
        </w:rPr>
        <w:t>审核后，组织评审专家进行初赛评审，产生决赛入围作品。</w:t>
      </w:r>
    </w:p>
    <w:p w:rsidR="008465C3" w:rsidRPr="000F61E6" w:rsidRDefault="00FD645B" w:rsidP="000F61E6">
      <w:pPr>
        <w:adjustRightInd w:val="0"/>
        <w:snapToGrid w:val="0"/>
        <w:spacing w:line="360" w:lineRule="auto"/>
        <w:ind w:firstLineChars="200" w:firstLine="640"/>
        <w:rPr>
          <w:rFonts w:ascii="仿宋" w:eastAsia="仿宋" w:hAnsi="仿宋" w:cs="仿宋"/>
          <w:sz w:val="32"/>
          <w:szCs w:val="32"/>
        </w:rPr>
      </w:pPr>
      <w:r w:rsidRPr="000F61E6">
        <w:rPr>
          <w:rFonts w:ascii="仿宋" w:eastAsia="仿宋" w:hAnsi="仿宋" w:cs="仿宋" w:hint="eastAsia"/>
          <w:sz w:val="32"/>
          <w:szCs w:val="32"/>
        </w:rPr>
        <w:t>（3）决赛（2024年11月）：由组委会组织现场评审，决赛评委会听取项目展示并质询后打分，根据综合成绩排名产生决赛获奖作品。大赛还将选拔部分优秀项目，推荐参加由中国信息通信研究院、中国互联网络信息中心等联合主办，由中国教育和科研计算机网CERNET网络中心与相关单位共同承办的IPv6技术应用创新大赛全国总决赛。</w:t>
      </w:r>
    </w:p>
    <w:p w:rsidR="008465C3" w:rsidRPr="000F61E6" w:rsidRDefault="00FD645B" w:rsidP="000F61E6">
      <w:pPr>
        <w:adjustRightInd w:val="0"/>
        <w:snapToGrid w:val="0"/>
        <w:spacing w:line="360" w:lineRule="auto"/>
        <w:ind w:firstLineChars="200" w:firstLine="643"/>
        <w:rPr>
          <w:rFonts w:ascii="仿宋" w:eastAsia="仿宋" w:hAnsi="仿宋" w:cs="仿宋"/>
          <w:b/>
          <w:bCs/>
          <w:sz w:val="32"/>
          <w:szCs w:val="32"/>
        </w:rPr>
      </w:pPr>
      <w:r w:rsidRPr="000F61E6">
        <w:rPr>
          <w:rFonts w:ascii="仿宋" w:eastAsia="仿宋" w:hAnsi="仿宋" w:cs="仿宋" w:hint="eastAsia"/>
          <w:b/>
          <w:bCs/>
          <w:sz w:val="32"/>
          <w:szCs w:val="32"/>
        </w:rPr>
        <w:t>六、奖项设置</w:t>
      </w:r>
    </w:p>
    <w:p w:rsidR="008465C3" w:rsidRPr="000F61E6" w:rsidRDefault="00FD645B" w:rsidP="000F61E6">
      <w:pPr>
        <w:adjustRightInd w:val="0"/>
        <w:snapToGrid w:val="0"/>
        <w:spacing w:line="360" w:lineRule="auto"/>
        <w:ind w:firstLineChars="200" w:firstLine="640"/>
        <w:rPr>
          <w:rFonts w:ascii="仿宋" w:eastAsia="仿宋" w:hAnsi="仿宋" w:cs="仿宋"/>
          <w:sz w:val="32"/>
          <w:szCs w:val="32"/>
        </w:rPr>
      </w:pPr>
      <w:r w:rsidRPr="000F61E6">
        <w:rPr>
          <w:rFonts w:ascii="仿宋" w:eastAsia="仿宋" w:hAnsi="仿宋" w:cs="仿宋" w:hint="eastAsia"/>
          <w:sz w:val="32"/>
          <w:szCs w:val="32"/>
        </w:rPr>
        <w:t>决赛设高校</w:t>
      </w:r>
      <w:proofErr w:type="gramStart"/>
      <w:r w:rsidRPr="000F61E6">
        <w:rPr>
          <w:rFonts w:ascii="仿宋" w:eastAsia="仿宋" w:hAnsi="仿宋" w:cs="仿宋" w:hint="eastAsia"/>
          <w:sz w:val="32"/>
          <w:szCs w:val="32"/>
        </w:rPr>
        <w:t>创新组</w:t>
      </w:r>
      <w:proofErr w:type="gramEnd"/>
      <w:r w:rsidRPr="000F61E6">
        <w:rPr>
          <w:rFonts w:ascii="仿宋" w:eastAsia="仿宋" w:hAnsi="仿宋" w:cs="仿宋" w:hint="eastAsia"/>
          <w:sz w:val="32"/>
          <w:szCs w:val="32"/>
        </w:rPr>
        <w:t>金奖、银奖、铜奖；产业应用组金奖、银奖、铜奖：最佳</w:t>
      </w:r>
      <w:proofErr w:type="gramStart"/>
      <w:r w:rsidRPr="000F61E6">
        <w:rPr>
          <w:rFonts w:ascii="仿宋" w:eastAsia="仿宋" w:hAnsi="仿宋" w:cs="仿宋" w:hint="eastAsia"/>
          <w:sz w:val="32"/>
          <w:szCs w:val="32"/>
        </w:rPr>
        <w:t>人气奖</w:t>
      </w:r>
      <w:proofErr w:type="gramEnd"/>
      <w:r w:rsidRPr="000F61E6">
        <w:rPr>
          <w:rFonts w:ascii="仿宋" w:eastAsia="仿宋" w:hAnsi="仿宋" w:cs="仿宋" w:hint="eastAsia"/>
          <w:sz w:val="32"/>
          <w:szCs w:val="32"/>
        </w:rPr>
        <w:t>及优秀导师奖。其中，优秀项目将有机会参加全国总决赛，在总决赛中表现优异的团队，将获得额外奖励。具体奖励数</w:t>
      </w:r>
      <w:r w:rsidRPr="000F61E6">
        <w:rPr>
          <w:rFonts w:ascii="仿宋" w:eastAsia="仿宋" w:hAnsi="仿宋" w:cs="仿宋" w:hint="eastAsia"/>
          <w:sz w:val="32"/>
          <w:szCs w:val="32"/>
        </w:rPr>
        <w:lastRenderedPageBreak/>
        <w:t>量由大赛组委会根据竞赛组别的特点及参赛作品的实际数量与质量确定。</w:t>
      </w:r>
    </w:p>
    <w:p w:rsidR="008465C3" w:rsidRPr="000F61E6" w:rsidRDefault="00FD645B" w:rsidP="000F61E6">
      <w:pPr>
        <w:adjustRightInd w:val="0"/>
        <w:snapToGrid w:val="0"/>
        <w:spacing w:line="360" w:lineRule="auto"/>
        <w:ind w:firstLineChars="200" w:firstLine="643"/>
        <w:rPr>
          <w:rFonts w:ascii="仿宋" w:eastAsia="仿宋" w:hAnsi="仿宋" w:cs="仿宋"/>
          <w:b/>
          <w:bCs/>
          <w:sz w:val="32"/>
          <w:szCs w:val="32"/>
        </w:rPr>
      </w:pPr>
      <w:r w:rsidRPr="000F61E6">
        <w:rPr>
          <w:rFonts w:ascii="仿宋" w:eastAsia="仿宋" w:hAnsi="仿宋" w:cs="仿宋" w:hint="eastAsia"/>
          <w:b/>
          <w:bCs/>
          <w:sz w:val="32"/>
          <w:szCs w:val="32"/>
        </w:rPr>
        <w:t>七、其他事项</w:t>
      </w:r>
    </w:p>
    <w:p w:rsidR="008465C3" w:rsidRPr="000F61E6" w:rsidRDefault="00FD645B" w:rsidP="000F61E6">
      <w:pPr>
        <w:adjustRightInd w:val="0"/>
        <w:snapToGrid w:val="0"/>
        <w:spacing w:line="360" w:lineRule="auto"/>
        <w:ind w:firstLineChars="200" w:firstLine="640"/>
        <w:rPr>
          <w:rFonts w:ascii="仿宋" w:eastAsia="仿宋" w:hAnsi="仿宋" w:cs="仿宋"/>
          <w:sz w:val="32"/>
          <w:szCs w:val="32"/>
        </w:rPr>
      </w:pPr>
      <w:r w:rsidRPr="000F61E6">
        <w:rPr>
          <w:rFonts w:ascii="仿宋" w:eastAsia="仿宋" w:hAnsi="仿宋" w:cs="仿宋" w:hint="eastAsia"/>
          <w:sz w:val="32"/>
          <w:szCs w:val="32"/>
        </w:rPr>
        <w:t>为保证参赛者充分理解大赛规程和作品要求，大赛组委会拟通过媒体宣传、发布大赛指南等方式，为参赛者提供相关信息。具体安排将通过大赛官方网站及公众号发布。本次大赛不收取任何费用。</w:t>
      </w:r>
    </w:p>
    <w:p w:rsidR="008465C3" w:rsidRPr="000F61E6" w:rsidRDefault="00FD645B" w:rsidP="000F61E6">
      <w:pPr>
        <w:adjustRightInd w:val="0"/>
        <w:snapToGrid w:val="0"/>
        <w:spacing w:line="360" w:lineRule="auto"/>
        <w:ind w:firstLineChars="200" w:firstLine="640"/>
        <w:rPr>
          <w:rFonts w:ascii="仿宋" w:eastAsia="仿宋" w:hAnsi="仿宋" w:cs="仿宋"/>
          <w:sz w:val="32"/>
          <w:szCs w:val="32"/>
        </w:rPr>
      </w:pPr>
      <w:r w:rsidRPr="000F61E6">
        <w:rPr>
          <w:rFonts w:ascii="仿宋" w:eastAsia="仿宋" w:hAnsi="仿宋" w:cs="仿宋" w:hint="eastAsia"/>
          <w:sz w:val="32"/>
          <w:szCs w:val="32"/>
        </w:rPr>
        <w:t>参加本次比赛的获奖按照学科竞赛管理办法中的二类A2等级进行奖励。</w:t>
      </w:r>
    </w:p>
    <w:p w:rsidR="008465C3" w:rsidRPr="000F61E6" w:rsidRDefault="00FD645B" w:rsidP="000F61E6">
      <w:pPr>
        <w:adjustRightInd w:val="0"/>
        <w:snapToGrid w:val="0"/>
        <w:spacing w:line="360" w:lineRule="auto"/>
        <w:ind w:firstLineChars="200" w:firstLine="643"/>
        <w:rPr>
          <w:rFonts w:ascii="仿宋" w:eastAsia="仿宋" w:hAnsi="仿宋" w:cs="仿宋"/>
          <w:b/>
          <w:bCs/>
          <w:sz w:val="32"/>
          <w:szCs w:val="32"/>
        </w:rPr>
      </w:pPr>
      <w:r w:rsidRPr="000F61E6">
        <w:rPr>
          <w:rFonts w:ascii="仿宋" w:eastAsia="仿宋" w:hAnsi="仿宋" w:cs="仿宋" w:hint="eastAsia"/>
          <w:b/>
          <w:bCs/>
          <w:sz w:val="32"/>
          <w:szCs w:val="32"/>
        </w:rPr>
        <w:t>八、联系人及联系方式</w:t>
      </w:r>
    </w:p>
    <w:p w:rsidR="008465C3" w:rsidRPr="000F61E6" w:rsidRDefault="00FD645B" w:rsidP="000F61E6">
      <w:pPr>
        <w:adjustRightInd w:val="0"/>
        <w:snapToGrid w:val="0"/>
        <w:spacing w:line="360" w:lineRule="auto"/>
        <w:ind w:firstLineChars="200" w:firstLine="640"/>
        <w:rPr>
          <w:rFonts w:ascii="仿宋" w:eastAsia="仿宋" w:hAnsi="仿宋" w:cs="仿宋"/>
          <w:sz w:val="32"/>
          <w:szCs w:val="32"/>
        </w:rPr>
      </w:pPr>
      <w:r w:rsidRPr="000F61E6">
        <w:rPr>
          <w:rFonts w:ascii="仿宋" w:eastAsia="仿宋" w:hAnsi="仿宋" w:cs="仿宋" w:hint="eastAsia"/>
          <w:sz w:val="32"/>
          <w:szCs w:val="32"/>
        </w:rPr>
        <w:t>刘然：</w:t>
      </w:r>
      <w:proofErr w:type="gramStart"/>
      <w:r w:rsidRPr="000F61E6">
        <w:rPr>
          <w:rFonts w:ascii="仿宋" w:eastAsia="仿宋" w:hAnsi="仿宋" w:cs="仿宋" w:hint="eastAsia"/>
          <w:sz w:val="32"/>
          <w:szCs w:val="32"/>
        </w:rPr>
        <w:t xml:space="preserve">17304778246 </w:t>
      </w:r>
      <w:bookmarkStart w:id="4" w:name="OLE_LINK4"/>
      <w:r w:rsidRPr="000F61E6">
        <w:rPr>
          <w:rFonts w:ascii="仿宋" w:eastAsia="仿宋" w:hAnsi="仿宋" w:cs="仿宋" w:hint="eastAsia"/>
          <w:sz w:val="32"/>
          <w:szCs w:val="32"/>
        </w:rPr>
        <w:t>liuran@cernet.com</w:t>
      </w:r>
      <w:bookmarkEnd w:id="4"/>
      <w:proofErr w:type="gramEnd"/>
    </w:p>
    <w:p w:rsidR="008465C3" w:rsidRPr="000F61E6" w:rsidRDefault="00FD645B" w:rsidP="000F61E6">
      <w:pPr>
        <w:adjustRightInd w:val="0"/>
        <w:snapToGrid w:val="0"/>
        <w:spacing w:line="360" w:lineRule="auto"/>
        <w:ind w:firstLineChars="200" w:firstLine="640"/>
        <w:rPr>
          <w:rFonts w:ascii="仿宋" w:eastAsia="仿宋" w:hAnsi="仿宋" w:cs="仿宋"/>
          <w:sz w:val="32"/>
          <w:szCs w:val="32"/>
        </w:rPr>
      </w:pPr>
      <w:r w:rsidRPr="000F61E6">
        <w:rPr>
          <w:rFonts w:ascii="仿宋" w:eastAsia="仿宋" w:hAnsi="仿宋" w:cs="仿宋" w:hint="eastAsia"/>
          <w:sz w:val="32"/>
          <w:szCs w:val="32"/>
        </w:rPr>
        <w:t>郝慧佳：</w:t>
      </w:r>
      <w:proofErr w:type="gramStart"/>
      <w:r w:rsidRPr="000F61E6">
        <w:rPr>
          <w:rFonts w:ascii="仿宋" w:eastAsia="仿宋" w:hAnsi="仿宋" w:cs="仿宋" w:hint="eastAsia"/>
          <w:sz w:val="32"/>
          <w:szCs w:val="32"/>
        </w:rPr>
        <w:t>15611691800 haohj@cernet.com</w:t>
      </w:r>
      <w:proofErr w:type="gramEnd"/>
    </w:p>
    <w:p w:rsidR="008465C3" w:rsidRPr="000F61E6" w:rsidRDefault="000F61E6" w:rsidP="000F61E6">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特此通知</w:t>
      </w:r>
    </w:p>
    <w:p w:rsidR="008465C3" w:rsidRPr="000F61E6" w:rsidRDefault="008465C3" w:rsidP="000F61E6">
      <w:pPr>
        <w:adjustRightInd w:val="0"/>
        <w:snapToGrid w:val="0"/>
        <w:spacing w:line="360" w:lineRule="auto"/>
        <w:rPr>
          <w:rFonts w:ascii="仿宋" w:eastAsia="仿宋" w:hAnsi="仿宋" w:cs="仿宋"/>
          <w:sz w:val="32"/>
          <w:szCs w:val="32"/>
        </w:rPr>
      </w:pPr>
    </w:p>
    <w:p w:rsidR="008465C3" w:rsidRPr="000F61E6" w:rsidRDefault="000F61E6" w:rsidP="000F61E6">
      <w:pPr>
        <w:adjustRightInd w:val="0"/>
        <w:snapToGrid w:val="0"/>
        <w:spacing w:line="360" w:lineRule="auto"/>
        <w:ind w:firstLineChars="2000" w:firstLine="6400"/>
        <w:rPr>
          <w:rFonts w:ascii="仿宋" w:eastAsia="仿宋" w:hAnsi="仿宋" w:cs="仿宋"/>
          <w:sz w:val="32"/>
          <w:szCs w:val="32"/>
        </w:rPr>
      </w:pPr>
      <w:r>
        <w:rPr>
          <w:rFonts w:ascii="仿宋" w:eastAsia="仿宋" w:hAnsi="仿宋" w:cs="仿宋" w:hint="eastAsia"/>
          <w:sz w:val="32"/>
          <w:szCs w:val="32"/>
        </w:rPr>
        <w:t xml:space="preserve">  </w:t>
      </w:r>
      <w:r w:rsidR="00FD645B" w:rsidRPr="000F61E6">
        <w:rPr>
          <w:rFonts w:ascii="仿宋" w:eastAsia="仿宋" w:hAnsi="仿宋" w:cs="仿宋" w:hint="eastAsia"/>
          <w:sz w:val="32"/>
          <w:szCs w:val="32"/>
        </w:rPr>
        <w:t>教务处</w:t>
      </w:r>
    </w:p>
    <w:p w:rsidR="008465C3" w:rsidRPr="000F61E6" w:rsidRDefault="00FD645B" w:rsidP="000F61E6">
      <w:pPr>
        <w:adjustRightInd w:val="0"/>
        <w:snapToGrid w:val="0"/>
        <w:spacing w:line="360" w:lineRule="auto"/>
        <w:ind w:firstLineChars="1900" w:firstLine="6080"/>
        <w:rPr>
          <w:rFonts w:ascii="仿宋" w:eastAsia="仿宋" w:hAnsi="仿宋" w:cs="仿宋"/>
          <w:sz w:val="32"/>
          <w:szCs w:val="32"/>
        </w:rPr>
      </w:pPr>
      <w:r w:rsidRPr="000F61E6">
        <w:rPr>
          <w:rFonts w:ascii="仿宋" w:eastAsia="仿宋" w:hAnsi="仿宋" w:cs="仿宋" w:hint="eastAsia"/>
          <w:sz w:val="32"/>
          <w:szCs w:val="32"/>
        </w:rPr>
        <w:t>2024年9月9日</w:t>
      </w:r>
    </w:p>
    <w:sectPr w:rsidR="008465C3" w:rsidRPr="000F61E6" w:rsidSect="000F61E6">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B31" w:rsidRDefault="00B31B31" w:rsidP="00FD645B">
      <w:r>
        <w:separator/>
      </w:r>
    </w:p>
  </w:endnote>
  <w:endnote w:type="continuationSeparator" w:id="0">
    <w:p w:rsidR="00B31B31" w:rsidRDefault="00B31B31" w:rsidP="00FD64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粗宋简体">
    <w:altName w:val="宋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B31" w:rsidRDefault="00B31B31" w:rsidP="00FD645B">
      <w:r>
        <w:separator/>
      </w:r>
    </w:p>
  </w:footnote>
  <w:footnote w:type="continuationSeparator" w:id="0">
    <w:p w:rsidR="00B31B31" w:rsidRDefault="00B31B31" w:rsidP="00FD64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zM5ZTg5ZGI0NGM1MTZkZTE0ZmQ3OGNkMTBjYzM1NTEifQ=="/>
  </w:docVars>
  <w:rsids>
    <w:rsidRoot w:val="008465C3"/>
    <w:rsid w:val="000F61E6"/>
    <w:rsid w:val="006854CB"/>
    <w:rsid w:val="008465C3"/>
    <w:rsid w:val="00B31B31"/>
    <w:rsid w:val="00FD645B"/>
    <w:rsid w:val="28733EA1"/>
    <w:rsid w:val="7D0C0E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54CB"/>
    <w:pPr>
      <w:widowControl w:val="0"/>
      <w:jc w:val="both"/>
    </w:pPr>
    <w:rPr>
      <w:kern w:val="2"/>
      <w:sz w:val="21"/>
      <w:szCs w:val="24"/>
    </w:rPr>
  </w:style>
  <w:style w:type="paragraph" w:styleId="1">
    <w:name w:val="heading 1"/>
    <w:basedOn w:val="a"/>
    <w:next w:val="a"/>
    <w:qFormat/>
    <w:rsid w:val="006854CB"/>
    <w:pPr>
      <w:keepNext/>
      <w:keepLines/>
      <w:spacing w:before="340" w:after="330" w:line="576" w:lineRule="auto"/>
      <w:outlineLvl w:val="0"/>
    </w:pPr>
    <w:rPr>
      <w:b/>
      <w:kern w:val="44"/>
      <w:sz w:val="44"/>
    </w:rPr>
  </w:style>
  <w:style w:type="paragraph" w:styleId="2">
    <w:name w:val="heading 2"/>
    <w:basedOn w:val="a"/>
    <w:next w:val="a"/>
    <w:unhideWhenUsed/>
    <w:qFormat/>
    <w:rsid w:val="006854CB"/>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854CB"/>
    <w:rPr>
      <w:color w:val="0000FF"/>
      <w:u w:val="single"/>
    </w:rPr>
  </w:style>
  <w:style w:type="paragraph" w:styleId="a4">
    <w:name w:val="header"/>
    <w:basedOn w:val="a"/>
    <w:link w:val="Char"/>
    <w:rsid w:val="00FD64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FD645B"/>
    <w:rPr>
      <w:kern w:val="2"/>
      <w:sz w:val="18"/>
      <w:szCs w:val="18"/>
    </w:rPr>
  </w:style>
  <w:style w:type="paragraph" w:styleId="a5">
    <w:name w:val="footer"/>
    <w:basedOn w:val="a"/>
    <w:link w:val="Char0"/>
    <w:rsid w:val="00FD645B"/>
    <w:pPr>
      <w:tabs>
        <w:tab w:val="center" w:pos="4153"/>
        <w:tab w:val="right" w:pos="8306"/>
      </w:tabs>
      <w:snapToGrid w:val="0"/>
      <w:jc w:val="left"/>
    </w:pPr>
    <w:rPr>
      <w:sz w:val="18"/>
      <w:szCs w:val="18"/>
    </w:rPr>
  </w:style>
  <w:style w:type="character" w:customStyle="1" w:styleId="Char0">
    <w:name w:val="页脚 Char"/>
    <w:basedOn w:val="a0"/>
    <w:link w:val="a5"/>
    <w:rsid w:val="00FD645B"/>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273</Words>
  <Characters>1559</Characters>
  <Application>Microsoft Office Word</Application>
  <DocSecurity>0</DocSecurity>
  <Lines>12</Lines>
  <Paragraphs>3</Paragraphs>
  <ScaleCrop>false</ScaleCrop>
  <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y'g'x</dc:creator>
  <cp:lastModifiedBy>杨玲(19890004)</cp:lastModifiedBy>
  <cp:revision>3</cp:revision>
  <dcterms:created xsi:type="dcterms:W3CDTF">2024-09-06T07:05:00Z</dcterms:created>
  <dcterms:modified xsi:type="dcterms:W3CDTF">2024-09-09T07:21:00Z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DB93D54309ED43BB837136B1B5DFC54B_12</vt:lpwstr>
  </property>
</Properties>
</file>