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B5B2" w14:textId="77777777" w:rsidR="005E7C00" w:rsidRPr="00FA2D4C" w:rsidRDefault="005E7C00" w:rsidP="005E7C00">
      <w:pPr>
        <w:adjustRightInd w:val="0"/>
        <w:snapToGrid w:val="0"/>
        <w:jc w:val="center"/>
        <w:rPr>
          <w:rFonts w:ascii="方正粗宋简体" w:eastAsia="方正粗宋简体" w:hAnsi="宋体"/>
          <w:bCs/>
          <w:color w:val="FF0000"/>
          <w:sz w:val="90"/>
          <w:szCs w:val="90"/>
        </w:rPr>
      </w:pPr>
      <w:r w:rsidRPr="00FA2D4C">
        <w:rPr>
          <w:rFonts w:ascii="方正粗宋简体" w:eastAsia="方正粗宋简体" w:hAnsi="宋体" w:hint="eastAsia"/>
          <w:bCs/>
          <w:color w:val="FF0000"/>
          <w:sz w:val="90"/>
          <w:szCs w:val="90"/>
        </w:rPr>
        <w:t>重庆文理学院教务处</w:t>
      </w:r>
    </w:p>
    <w:p w14:paraId="57944208" w14:textId="77777777" w:rsidR="005E7C00" w:rsidRDefault="005E7C00" w:rsidP="005E7C00">
      <w:pPr>
        <w:adjustRightInd w:val="0"/>
        <w:snapToGrid w:val="0"/>
        <w:jc w:val="center"/>
        <w:rPr>
          <w:rFonts w:ascii="宋体"/>
          <w:b/>
          <w:sz w:val="32"/>
          <w:szCs w:val="32"/>
        </w:rPr>
      </w:pPr>
    </w:p>
    <w:p w14:paraId="6DB61AF9" w14:textId="77777777" w:rsidR="005E7C00" w:rsidRDefault="005E7C00" w:rsidP="005E7C00">
      <w:pPr>
        <w:adjustRightInd w:val="0"/>
        <w:snapToGrid w:val="0"/>
        <w:jc w:val="center"/>
        <w:rPr>
          <w:rFonts w:ascii="宋体" w:hAnsi="宋体"/>
          <w:b/>
          <w:sz w:val="32"/>
          <w:szCs w:val="32"/>
        </w:rPr>
      </w:pPr>
      <w:r>
        <w:rPr>
          <w:rFonts w:ascii="宋体" w:hAnsi="宋体" w:hint="eastAsia"/>
          <w:b/>
          <w:sz w:val="32"/>
          <w:szCs w:val="32"/>
        </w:rPr>
        <w:t>院教〔</w:t>
      </w:r>
      <w:r>
        <w:rPr>
          <w:rFonts w:ascii="宋体" w:hAnsi="宋体"/>
          <w:b/>
          <w:sz w:val="32"/>
          <w:szCs w:val="32"/>
        </w:rPr>
        <w:t>2024</w:t>
      </w:r>
      <w:r>
        <w:rPr>
          <w:rFonts w:ascii="宋体" w:hAnsi="宋体" w:hint="eastAsia"/>
          <w:b/>
          <w:sz w:val="32"/>
          <w:szCs w:val="32"/>
        </w:rPr>
        <w:t>〕97号</w:t>
      </w:r>
    </w:p>
    <w:p w14:paraId="7E35BC23" w14:textId="77777777" w:rsidR="005E7C00" w:rsidRDefault="00FC2C03" w:rsidP="005E7C00">
      <w:pPr>
        <w:adjustRightInd w:val="0"/>
        <w:snapToGrid w:val="0"/>
        <w:jc w:val="center"/>
        <w:rPr>
          <w:rFonts w:ascii="宋体"/>
          <w:b/>
          <w:sz w:val="32"/>
          <w:szCs w:val="32"/>
        </w:rPr>
      </w:pPr>
      <w:r>
        <w:rPr>
          <w:szCs w:val="20"/>
        </w:rPr>
        <w:pict w14:anchorId="74F11B73">
          <v:line id="_x0000_s1026" style="position:absolute;left:0;text-align:left;z-index:251660288" from="3.3pt,14.55pt" to="453.35pt,14.55pt" strokecolor="red" strokeweight="2.25pt"/>
        </w:pict>
      </w:r>
    </w:p>
    <w:p w14:paraId="6E7F8A51" w14:textId="77777777" w:rsidR="005E7C00" w:rsidRDefault="005E7C00" w:rsidP="005E7C00">
      <w:pPr>
        <w:adjustRightInd w:val="0"/>
        <w:snapToGrid w:val="0"/>
        <w:jc w:val="center"/>
      </w:pPr>
    </w:p>
    <w:p w14:paraId="2DEA2C27" w14:textId="77777777" w:rsidR="000D585D" w:rsidRDefault="005541F4" w:rsidP="005E7C00">
      <w:pPr>
        <w:adjustRightInd w:val="0"/>
        <w:snapToGrid w:val="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关于202</w:t>
      </w:r>
      <w:r>
        <w:rPr>
          <w:rFonts w:asciiTheme="majorEastAsia" w:eastAsiaTheme="majorEastAsia" w:hAnsiTheme="majorEastAsia"/>
          <w:b/>
          <w:sz w:val="44"/>
          <w:szCs w:val="44"/>
        </w:rPr>
        <w:t>4</w:t>
      </w:r>
      <w:r>
        <w:rPr>
          <w:rFonts w:asciiTheme="majorEastAsia" w:eastAsiaTheme="majorEastAsia" w:hAnsiTheme="majorEastAsia" w:hint="eastAsia"/>
          <w:b/>
          <w:sz w:val="44"/>
          <w:szCs w:val="44"/>
        </w:rPr>
        <w:t>-202</w:t>
      </w:r>
      <w:r>
        <w:rPr>
          <w:rFonts w:asciiTheme="majorEastAsia" w:eastAsiaTheme="majorEastAsia" w:hAnsiTheme="majorEastAsia"/>
          <w:b/>
          <w:sz w:val="44"/>
          <w:szCs w:val="44"/>
        </w:rPr>
        <w:t>5</w:t>
      </w:r>
      <w:r>
        <w:rPr>
          <w:rFonts w:asciiTheme="majorEastAsia" w:eastAsiaTheme="majorEastAsia" w:hAnsiTheme="majorEastAsia" w:hint="eastAsia"/>
          <w:b/>
          <w:sz w:val="44"/>
          <w:szCs w:val="44"/>
        </w:rPr>
        <w:t>学年第一学期</w:t>
      </w:r>
    </w:p>
    <w:p w14:paraId="0BACAF36" w14:textId="77777777" w:rsidR="000D585D" w:rsidRDefault="005541F4" w:rsidP="005E7C00">
      <w:pPr>
        <w:adjustRightInd w:val="0"/>
        <w:snapToGrid w:val="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大学体育俱乐部制教学选课的通知</w:t>
      </w:r>
    </w:p>
    <w:p w14:paraId="7ACA5253" w14:textId="77777777" w:rsidR="000D585D" w:rsidRPr="005E7C00" w:rsidRDefault="000D585D" w:rsidP="005E7C00">
      <w:pPr>
        <w:adjustRightInd w:val="0"/>
        <w:snapToGrid w:val="0"/>
        <w:spacing w:line="360" w:lineRule="auto"/>
        <w:rPr>
          <w:rFonts w:ascii="仿宋" w:eastAsia="仿宋" w:hAnsi="仿宋"/>
          <w:sz w:val="32"/>
          <w:szCs w:val="32"/>
        </w:rPr>
      </w:pPr>
    </w:p>
    <w:p w14:paraId="3EC544B2"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各二级学院：</w:t>
      </w:r>
    </w:p>
    <w:p w14:paraId="30E934F6" w14:textId="77777777" w:rsidR="000D585D" w:rsidRPr="005E7C00" w:rsidRDefault="005541F4" w:rsidP="005E7C00">
      <w:pPr>
        <w:adjustRightInd w:val="0"/>
        <w:snapToGrid w:val="0"/>
        <w:spacing w:line="360" w:lineRule="auto"/>
        <w:ind w:firstLineChars="200" w:firstLine="640"/>
        <w:rPr>
          <w:rFonts w:ascii="仿宋" w:eastAsia="仿宋" w:hAnsi="仿宋"/>
          <w:kern w:val="0"/>
          <w:sz w:val="32"/>
          <w:szCs w:val="32"/>
        </w:rPr>
      </w:pPr>
      <w:r w:rsidRPr="005E7C00">
        <w:rPr>
          <w:rFonts w:ascii="仿宋" w:eastAsia="仿宋" w:hAnsi="仿宋" w:hint="eastAsia"/>
          <w:kern w:val="0"/>
          <w:sz w:val="32"/>
          <w:szCs w:val="32"/>
        </w:rPr>
        <w:t>按照教学计划，现启动202</w:t>
      </w:r>
      <w:r w:rsidRPr="005E7C00">
        <w:rPr>
          <w:rFonts w:ascii="仿宋" w:eastAsia="仿宋" w:hAnsi="仿宋"/>
          <w:kern w:val="0"/>
          <w:sz w:val="32"/>
          <w:szCs w:val="32"/>
        </w:rPr>
        <w:t>3</w:t>
      </w:r>
      <w:r w:rsidRPr="005E7C00">
        <w:rPr>
          <w:rFonts w:ascii="仿宋" w:eastAsia="仿宋" w:hAnsi="仿宋" w:hint="eastAsia"/>
          <w:kern w:val="0"/>
          <w:sz w:val="32"/>
          <w:szCs w:val="32"/>
        </w:rPr>
        <w:t>、202</w:t>
      </w:r>
      <w:r w:rsidRPr="005E7C00">
        <w:rPr>
          <w:rFonts w:ascii="仿宋" w:eastAsia="仿宋" w:hAnsi="仿宋"/>
          <w:kern w:val="0"/>
          <w:sz w:val="32"/>
          <w:szCs w:val="32"/>
        </w:rPr>
        <w:t>4</w:t>
      </w:r>
      <w:r w:rsidRPr="005E7C00">
        <w:rPr>
          <w:rFonts w:ascii="仿宋" w:eastAsia="仿宋" w:hAnsi="仿宋" w:hint="eastAsia"/>
          <w:kern w:val="0"/>
          <w:sz w:val="32"/>
          <w:szCs w:val="32"/>
        </w:rPr>
        <w:t>级学生大学体育俱乐部制教学选课工作。大学体育俱乐部制教学实行网上选课，学生根据实际情况确定适合自己的俱乐部课程项目。现就相关事宜通知如下。</w:t>
      </w:r>
    </w:p>
    <w:p w14:paraId="7DA1821A"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一、选课对象</w:t>
      </w:r>
    </w:p>
    <w:p w14:paraId="38091D40"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202</w:t>
      </w:r>
      <w:r w:rsidRPr="005E7C00">
        <w:rPr>
          <w:rFonts w:ascii="仿宋" w:eastAsia="仿宋" w:hAnsi="仿宋"/>
          <w:sz w:val="32"/>
          <w:szCs w:val="32"/>
        </w:rPr>
        <w:t>3</w:t>
      </w:r>
      <w:r w:rsidRPr="005E7C00">
        <w:rPr>
          <w:rFonts w:ascii="仿宋" w:eastAsia="仿宋" w:hAnsi="仿宋" w:hint="eastAsia"/>
          <w:sz w:val="32"/>
          <w:szCs w:val="32"/>
        </w:rPr>
        <w:t>级、202</w:t>
      </w:r>
      <w:r w:rsidRPr="005E7C00">
        <w:rPr>
          <w:rFonts w:ascii="仿宋" w:eastAsia="仿宋" w:hAnsi="仿宋"/>
          <w:sz w:val="32"/>
          <w:szCs w:val="32"/>
        </w:rPr>
        <w:t>4</w:t>
      </w:r>
      <w:r w:rsidRPr="005E7C00">
        <w:rPr>
          <w:rFonts w:ascii="仿宋" w:eastAsia="仿宋" w:hAnsi="仿宋" w:hint="eastAsia"/>
          <w:sz w:val="32"/>
          <w:szCs w:val="32"/>
        </w:rPr>
        <w:t>级学生</w:t>
      </w:r>
    </w:p>
    <w:p w14:paraId="50B3F930"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二、选课时间</w:t>
      </w:r>
    </w:p>
    <w:p w14:paraId="236B9795" w14:textId="0E0133DE" w:rsidR="000D585D" w:rsidRPr="005E7C00" w:rsidRDefault="00B71713" w:rsidP="005E7C00">
      <w:pPr>
        <w:adjustRightInd w:val="0"/>
        <w:snapToGrid w:val="0"/>
        <w:spacing w:line="360" w:lineRule="auto"/>
        <w:ind w:firstLineChars="200" w:firstLine="640"/>
        <w:rPr>
          <w:rFonts w:ascii="仿宋" w:eastAsia="仿宋" w:hAnsi="仿宋" w:cs="Times New Roman"/>
          <w:sz w:val="32"/>
          <w:szCs w:val="32"/>
        </w:rPr>
      </w:pPr>
      <w:r w:rsidRPr="005E7C00">
        <w:rPr>
          <w:rFonts w:ascii="仿宋" w:eastAsia="仿宋" w:hAnsi="仿宋" w:cs="Times New Roman"/>
          <w:sz w:val="32"/>
          <w:szCs w:val="32"/>
        </w:rPr>
        <w:t>2023级学生：</w:t>
      </w:r>
      <w:r w:rsidR="005541F4" w:rsidRPr="005E7C00">
        <w:rPr>
          <w:rFonts w:ascii="仿宋" w:eastAsia="仿宋" w:hAnsi="仿宋" w:cs="Times New Roman"/>
          <w:sz w:val="32"/>
          <w:szCs w:val="32"/>
        </w:rPr>
        <w:t>2024年9月1</w:t>
      </w:r>
      <w:r w:rsidR="00E16998" w:rsidRPr="005E7C00">
        <w:rPr>
          <w:rFonts w:ascii="仿宋" w:eastAsia="仿宋" w:hAnsi="仿宋" w:cs="Times New Roman"/>
          <w:sz w:val="32"/>
          <w:szCs w:val="32"/>
        </w:rPr>
        <w:t>2</w:t>
      </w:r>
      <w:r w:rsidR="005541F4" w:rsidRPr="005E7C00">
        <w:rPr>
          <w:rFonts w:ascii="仿宋" w:eastAsia="仿宋" w:hAnsi="仿宋" w:cs="Times New Roman"/>
          <w:sz w:val="32"/>
          <w:szCs w:val="32"/>
        </w:rPr>
        <w:t>日 13:00-9月1</w:t>
      </w:r>
      <w:r w:rsidR="00FC2C03">
        <w:rPr>
          <w:rFonts w:ascii="仿宋" w:eastAsia="仿宋" w:hAnsi="仿宋" w:cs="Times New Roman"/>
          <w:sz w:val="32"/>
          <w:szCs w:val="32"/>
        </w:rPr>
        <w:t>7</w:t>
      </w:r>
      <w:r w:rsidR="005541F4" w:rsidRPr="005E7C00">
        <w:rPr>
          <w:rFonts w:ascii="仿宋" w:eastAsia="仿宋" w:hAnsi="仿宋" w:cs="Times New Roman"/>
          <w:sz w:val="32"/>
          <w:szCs w:val="32"/>
        </w:rPr>
        <w:t>日</w:t>
      </w:r>
      <w:r w:rsidR="00FC2C03">
        <w:rPr>
          <w:rFonts w:ascii="仿宋" w:eastAsia="仿宋" w:hAnsi="仿宋" w:cs="Times New Roman"/>
          <w:sz w:val="32"/>
          <w:szCs w:val="32"/>
        </w:rPr>
        <w:t>2</w:t>
      </w:r>
      <w:r w:rsidR="005541F4" w:rsidRPr="005E7C00">
        <w:rPr>
          <w:rFonts w:ascii="仿宋" w:eastAsia="仿宋" w:hAnsi="仿宋" w:cs="Times New Roman"/>
          <w:sz w:val="32"/>
          <w:szCs w:val="32"/>
        </w:rPr>
        <w:t>2:</w:t>
      </w:r>
      <w:r w:rsidR="00FC2C03">
        <w:rPr>
          <w:rFonts w:ascii="仿宋" w:eastAsia="仿宋" w:hAnsi="仿宋" w:cs="Times New Roman"/>
          <w:sz w:val="32"/>
          <w:szCs w:val="32"/>
        </w:rPr>
        <w:t>00</w:t>
      </w:r>
      <w:r w:rsidR="005541F4" w:rsidRPr="005E7C00">
        <w:rPr>
          <w:rFonts w:ascii="仿宋" w:eastAsia="仿宋" w:hAnsi="仿宋" w:cs="Times New Roman"/>
          <w:sz w:val="32"/>
          <w:szCs w:val="32"/>
        </w:rPr>
        <w:t xml:space="preserve"> </w:t>
      </w:r>
    </w:p>
    <w:p w14:paraId="71A2ED3E" w14:textId="77777777" w:rsidR="000D585D" w:rsidRPr="005E7C00" w:rsidRDefault="00B71713" w:rsidP="005E7C00">
      <w:pPr>
        <w:adjustRightInd w:val="0"/>
        <w:snapToGrid w:val="0"/>
        <w:spacing w:line="360" w:lineRule="auto"/>
        <w:ind w:firstLineChars="200" w:firstLine="640"/>
        <w:rPr>
          <w:rFonts w:ascii="仿宋" w:eastAsia="仿宋" w:hAnsi="仿宋" w:cs="Times New Roman"/>
          <w:sz w:val="32"/>
          <w:szCs w:val="32"/>
        </w:rPr>
      </w:pPr>
      <w:r w:rsidRPr="005E7C00">
        <w:rPr>
          <w:rFonts w:ascii="仿宋" w:eastAsia="仿宋" w:hAnsi="仿宋" w:cs="Times New Roman"/>
          <w:sz w:val="32"/>
          <w:szCs w:val="32"/>
        </w:rPr>
        <w:t>2024级学生：</w:t>
      </w:r>
      <w:r w:rsidR="005541F4" w:rsidRPr="005E7C00">
        <w:rPr>
          <w:rFonts w:ascii="仿宋" w:eastAsia="仿宋" w:hAnsi="仿宋" w:cs="Times New Roman"/>
          <w:sz w:val="32"/>
          <w:szCs w:val="32"/>
        </w:rPr>
        <w:t>2024年9月1</w:t>
      </w:r>
      <w:r w:rsidR="00A64D45" w:rsidRPr="005E7C00">
        <w:rPr>
          <w:rFonts w:ascii="仿宋" w:eastAsia="仿宋" w:hAnsi="仿宋" w:cs="Times New Roman"/>
          <w:sz w:val="32"/>
          <w:szCs w:val="32"/>
        </w:rPr>
        <w:t>8</w:t>
      </w:r>
      <w:r w:rsidR="005541F4" w:rsidRPr="005E7C00">
        <w:rPr>
          <w:rFonts w:ascii="仿宋" w:eastAsia="仿宋" w:hAnsi="仿宋" w:cs="Times New Roman"/>
          <w:sz w:val="32"/>
          <w:szCs w:val="32"/>
        </w:rPr>
        <w:t>日 13:00-9月</w:t>
      </w:r>
      <w:r w:rsidR="00E16998" w:rsidRPr="005E7C00">
        <w:rPr>
          <w:rFonts w:ascii="仿宋" w:eastAsia="仿宋" w:hAnsi="仿宋" w:cs="Times New Roman"/>
          <w:sz w:val="32"/>
          <w:szCs w:val="32"/>
        </w:rPr>
        <w:t>2</w:t>
      </w:r>
      <w:r w:rsidR="000E2EA9" w:rsidRPr="005E7C00">
        <w:rPr>
          <w:rFonts w:ascii="仿宋" w:eastAsia="仿宋" w:hAnsi="仿宋" w:cs="Times New Roman"/>
          <w:sz w:val="32"/>
          <w:szCs w:val="32"/>
        </w:rPr>
        <w:t>6</w:t>
      </w:r>
      <w:r w:rsidR="005541F4" w:rsidRPr="005E7C00">
        <w:rPr>
          <w:rFonts w:ascii="仿宋" w:eastAsia="仿宋" w:hAnsi="仿宋" w:cs="Times New Roman"/>
          <w:sz w:val="32"/>
          <w:szCs w:val="32"/>
        </w:rPr>
        <w:t>日1</w:t>
      </w:r>
      <w:r w:rsidR="00A64D45" w:rsidRPr="005E7C00">
        <w:rPr>
          <w:rFonts w:ascii="仿宋" w:eastAsia="仿宋" w:hAnsi="仿宋" w:cs="Times New Roman"/>
          <w:sz w:val="32"/>
          <w:szCs w:val="32"/>
        </w:rPr>
        <w:t>3</w:t>
      </w:r>
      <w:r w:rsidR="005541F4" w:rsidRPr="005E7C00">
        <w:rPr>
          <w:rFonts w:ascii="仿宋" w:eastAsia="仿宋" w:hAnsi="仿宋" w:cs="Times New Roman"/>
          <w:sz w:val="32"/>
          <w:szCs w:val="32"/>
        </w:rPr>
        <w:t xml:space="preserve">:00 </w:t>
      </w:r>
    </w:p>
    <w:p w14:paraId="1274539F"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三、教学项目</w:t>
      </w:r>
    </w:p>
    <w:p w14:paraId="13B8A40D" w14:textId="77777777" w:rsidR="000D585D" w:rsidRPr="005E7C00" w:rsidRDefault="005541F4" w:rsidP="005E7C00">
      <w:pPr>
        <w:adjustRightInd w:val="0"/>
        <w:snapToGrid w:val="0"/>
        <w:spacing w:line="360" w:lineRule="auto"/>
        <w:ind w:firstLineChars="200" w:firstLine="640"/>
        <w:rPr>
          <w:rFonts w:ascii="仿宋" w:eastAsia="仿宋" w:hAnsi="仿宋"/>
          <w:kern w:val="0"/>
          <w:sz w:val="32"/>
          <w:szCs w:val="32"/>
        </w:rPr>
      </w:pPr>
      <w:r w:rsidRPr="005E7C00">
        <w:rPr>
          <w:rFonts w:ascii="仿宋" w:eastAsia="仿宋" w:hAnsi="仿宋" w:hint="eastAsia"/>
          <w:kern w:val="0"/>
          <w:sz w:val="32"/>
          <w:szCs w:val="32"/>
        </w:rPr>
        <w:t>项目开设依据学院上课时间段、师资专业情况、学生情况等因素设定。拟开设的项目有：篮球、排球、足球、羽毛球、乒乓球、健美操、健身与防身、跆拳道、散手、拳击、体育舞蹈、普拉提等</w:t>
      </w:r>
      <w:r w:rsidRPr="005E7C00">
        <w:rPr>
          <w:rFonts w:ascii="仿宋" w:eastAsia="仿宋" w:hAnsi="仿宋"/>
          <w:kern w:val="0"/>
          <w:sz w:val="32"/>
          <w:szCs w:val="32"/>
        </w:rPr>
        <w:t>12</w:t>
      </w:r>
      <w:r w:rsidRPr="005E7C00">
        <w:rPr>
          <w:rFonts w:ascii="仿宋" w:eastAsia="仿宋" w:hAnsi="仿宋" w:hint="eastAsia"/>
          <w:kern w:val="0"/>
          <w:sz w:val="32"/>
          <w:szCs w:val="32"/>
        </w:rPr>
        <w:t>项。</w:t>
      </w:r>
    </w:p>
    <w:p w14:paraId="2D7A3D6C"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四、考核与成绩评定</w:t>
      </w:r>
    </w:p>
    <w:p w14:paraId="459322A3" w14:textId="77777777" w:rsidR="000D585D" w:rsidRPr="005E7C00" w:rsidRDefault="005541F4" w:rsidP="005E7C00">
      <w:pPr>
        <w:adjustRightInd w:val="0"/>
        <w:snapToGrid w:val="0"/>
        <w:spacing w:line="360" w:lineRule="auto"/>
        <w:ind w:firstLineChars="200" w:firstLine="640"/>
        <w:rPr>
          <w:rFonts w:ascii="仿宋" w:eastAsia="仿宋" w:hAnsi="仿宋"/>
          <w:kern w:val="0"/>
          <w:sz w:val="32"/>
          <w:szCs w:val="32"/>
        </w:rPr>
      </w:pPr>
      <w:r w:rsidRPr="005E7C00">
        <w:rPr>
          <w:rFonts w:ascii="仿宋" w:eastAsia="仿宋" w:hAnsi="仿宋" w:hint="eastAsia"/>
          <w:kern w:val="0"/>
          <w:sz w:val="32"/>
          <w:szCs w:val="32"/>
        </w:rPr>
        <w:t>大学体育俱乐部制教学成绩评定采用百分制，由理论成绩10%、平时成绩20%、身体素质</w:t>
      </w:r>
      <w:r w:rsidRPr="005E7C00">
        <w:rPr>
          <w:rFonts w:ascii="仿宋" w:eastAsia="仿宋" w:hAnsi="仿宋"/>
          <w:kern w:val="0"/>
          <w:sz w:val="32"/>
          <w:szCs w:val="32"/>
        </w:rPr>
        <w:t>2</w:t>
      </w:r>
      <w:r w:rsidRPr="005E7C00">
        <w:rPr>
          <w:rFonts w:ascii="仿宋" w:eastAsia="仿宋" w:hAnsi="仿宋" w:hint="eastAsia"/>
          <w:kern w:val="0"/>
          <w:sz w:val="32"/>
          <w:szCs w:val="32"/>
        </w:rPr>
        <w:t>0%（课外锻炼）、选项课（综合技能、比赛</w:t>
      </w:r>
      <w:r w:rsidRPr="005E7C00">
        <w:rPr>
          <w:rFonts w:ascii="仿宋" w:eastAsia="仿宋" w:hAnsi="仿宋" w:hint="eastAsia"/>
          <w:kern w:val="0"/>
          <w:sz w:val="32"/>
          <w:szCs w:val="32"/>
        </w:rPr>
        <w:lastRenderedPageBreak/>
        <w:t>等）</w:t>
      </w:r>
      <w:r w:rsidRPr="005E7C00">
        <w:rPr>
          <w:rFonts w:ascii="仿宋" w:eastAsia="仿宋" w:hAnsi="仿宋"/>
          <w:kern w:val="0"/>
          <w:sz w:val="32"/>
          <w:szCs w:val="32"/>
        </w:rPr>
        <w:t>5</w:t>
      </w:r>
      <w:r w:rsidRPr="005E7C00">
        <w:rPr>
          <w:rFonts w:ascii="仿宋" w:eastAsia="仿宋" w:hAnsi="仿宋" w:hint="eastAsia"/>
          <w:kern w:val="0"/>
          <w:sz w:val="32"/>
          <w:szCs w:val="32"/>
        </w:rPr>
        <w:t>0%四部分组成，具体实施由体育学院负责。</w:t>
      </w:r>
    </w:p>
    <w:p w14:paraId="38A4AF37"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五、上课地点</w:t>
      </w:r>
    </w:p>
    <w:p w14:paraId="20E2AF51"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红河校区A区、B区学生第一次课在A区田径场集中；星湖校区学生第一次课在星湖田径场集中。各学院按行政班级由班长组织集中站队，并听从俱乐部教学项目老师调配。</w:t>
      </w:r>
    </w:p>
    <w:p w14:paraId="336C8434"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六、选课原则</w:t>
      </w:r>
    </w:p>
    <w:p w14:paraId="65188732"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1.在规定时间内网上选择一门自己喜爱的大学体育俱乐部教学项目；</w:t>
      </w:r>
      <w:r w:rsidRPr="005E7C00">
        <w:rPr>
          <w:rFonts w:ascii="仿宋" w:eastAsia="仿宋" w:hAnsi="仿宋"/>
          <w:sz w:val="32"/>
          <w:szCs w:val="32"/>
        </w:rPr>
        <w:t xml:space="preserve"> </w:t>
      </w:r>
    </w:p>
    <w:p w14:paraId="79076DDD"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2.网上选课只有正选，没有补、退选。凡未进行网上选课的，均视为自愿接受体育学院安排的俱乐部制教学项目和老师；</w:t>
      </w:r>
    </w:p>
    <w:p w14:paraId="2D0EBC49"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3.教学项目选定后，中途不允许更换。</w:t>
      </w:r>
    </w:p>
    <w:p w14:paraId="2959FFE2"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七、注意事项</w:t>
      </w:r>
    </w:p>
    <w:p w14:paraId="7CBA3FE3"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1.请务必妥善保管自己的选课密码，如因密码泄露所造成的选课结果被他人篡改，后果由本人负责（学生初始密码为身份证后六位）；</w:t>
      </w:r>
    </w:p>
    <w:p w14:paraId="1031EFEA"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2.选课时间将严格按照上述通知的安排进行，凡是未在规定时段的选课请求一律不予受理；</w:t>
      </w:r>
    </w:p>
    <w:p w14:paraId="66CD8EA4"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3.选课工作结束后，由任课教师打印所任课程班级学生名册，任课教师不得私自接收未选本人承担项目的学生上课或同意其参加考试；</w:t>
      </w:r>
    </w:p>
    <w:p w14:paraId="76E610FA"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4.学生每次进行选课或退课操作后，应确认自己的所有操作结果。退出系统后，务必再次登录系统查看个人选课结果，以确认操作结果是否正确，并将此页面保存，以备查询；</w:t>
      </w:r>
    </w:p>
    <w:p w14:paraId="73263A22"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5.咨询电话</w:t>
      </w:r>
    </w:p>
    <w:p w14:paraId="1C91192C"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系统故障咨询教务处电话：49891936、49891930；</w:t>
      </w:r>
    </w:p>
    <w:p w14:paraId="057F7957"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lastRenderedPageBreak/>
        <w:t xml:space="preserve">    课程设置、教学开班咨询体育学院电话：49210221。</w:t>
      </w:r>
    </w:p>
    <w:p w14:paraId="065EB59B" w14:textId="77777777" w:rsidR="000D585D" w:rsidRPr="005E7C00" w:rsidRDefault="005541F4" w:rsidP="005E7C00">
      <w:pPr>
        <w:adjustRightInd w:val="0"/>
        <w:snapToGrid w:val="0"/>
        <w:spacing w:line="360" w:lineRule="auto"/>
        <w:rPr>
          <w:rFonts w:ascii="仿宋" w:eastAsia="仿宋" w:hAnsi="仿宋"/>
          <w:b/>
          <w:sz w:val="32"/>
          <w:szCs w:val="32"/>
        </w:rPr>
      </w:pPr>
      <w:r w:rsidRPr="005E7C00">
        <w:rPr>
          <w:rFonts w:ascii="仿宋" w:eastAsia="仿宋" w:hAnsi="仿宋" w:hint="eastAsia"/>
          <w:b/>
          <w:sz w:val="32"/>
          <w:szCs w:val="32"/>
        </w:rPr>
        <w:t xml:space="preserve">    八、选课操作步骤</w:t>
      </w:r>
    </w:p>
    <w:p w14:paraId="7A69BB38"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详见附件</w:t>
      </w:r>
    </w:p>
    <w:p w14:paraId="45405139"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特此通知</w:t>
      </w:r>
    </w:p>
    <w:p w14:paraId="4F78D78A"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附件：大学体育俱乐部制教学选课操作步骤</w:t>
      </w:r>
    </w:p>
    <w:p w14:paraId="69F1AF2F" w14:textId="77777777" w:rsidR="000D585D" w:rsidRPr="005E7C00" w:rsidRDefault="000D585D" w:rsidP="005E7C00">
      <w:pPr>
        <w:adjustRightInd w:val="0"/>
        <w:snapToGrid w:val="0"/>
        <w:spacing w:line="360" w:lineRule="auto"/>
        <w:rPr>
          <w:rFonts w:ascii="仿宋" w:eastAsia="仿宋" w:hAnsi="仿宋"/>
          <w:sz w:val="32"/>
          <w:szCs w:val="32"/>
        </w:rPr>
      </w:pPr>
    </w:p>
    <w:p w14:paraId="77DA870C" w14:textId="77777777" w:rsidR="000D585D" w:rsidRPr="005E7C00" w:rsidRDefault="005541F4" w:rsidP="005E7C00">
      <w:pPr>
        <w:adjustRightInd w:val="0"/>
        <w:snapToGrid w:val="0"/>
        <w:spacing w:line="360" w:lineRule="auto"/>
        <w:rPr>
          <w:rFonts w:ascii="仿宋" w:eastAsia="仿宋" w:hAnsi="仿宋"/>
          <w:sz w:val="32"/>
          <w:szCs w:val="32"/>
        </w:rPr>
      </w:pPr>
      <w:r w:rsidRPr="005E7C00">
        <w:rPr>
          <w:rFonts w:ascii="仿宋" w:eastAsia="仿宋" w:hAnsi="仿宋" w:hint="eastAsia"/>
          <w:sz w:val="32"/>
          <w:szCs w:val="32"/>
        </w:rPr>
        <w:t xml:space="preserve">                                </w:t>
      </w:r>
      <w:r w:rsidR="005E7C00">
        <w:rPr>
          <w:rFonts w:ascii="仿宋" w:eastAsia="仿宋" w:hAnsi="仿宋" w:hint="eastAsia"/>
          <w:sz w:val="32"/>
          <w:szCs w:val="32"/>
        </w:rPr>
        <w:t xml:space="preserve"> </w:t>
      </w:r>
      <w:r w:rsidRPr="005E7C00">
        <w:rPr>
          <w:rFonts w:ascii="仿宋" w:eastAsia="仿宋" w:hAnsi="仿宋" w:hint="eastAsia"/>
          <w:sz w:val="32"/>
          <w:szCs w:val="32"/>
        </w:rPr>
        <w:t xml:space="preserve">教务处 </w:t>
      </w:r>
      <w:r w:rsidRPr="005E7C00">
        <w:rPr>
          <w:rFonts w:ascii="仿宋" w:eastAsia="仿宋" w:hAnsi="仿宋"/>
          <w:sz w:val="32"/>
          <w:szCs w:val="32"/>
        </w:rPr>
        <w:t xml:space="preserve"> </w:t>
      </w:r>
      <w:r w:rsidRPr="005E7C00">
        <w:rPr>
          <w:rFonts w:ascii="仿宋" w:eastAsia="仿宋" w:hAnsi="仿宋" w:hint="eastAsia"/>
          <w:sz w:val="32"/>
          <w:szCs w:val="32"/>
        </w:rPr>
        <w:t>体育学院</w:t>
      </w:r>
    </w:p>
    <w:p w14:paraId="157BC38F" w14:textId="77777777" w:rsidR="000D585D" w:rsidRPr="005E7C00" w:rsidRDefault="005541F4" w:rsidP="005E7C00">
      <w:pPr>
        <w:adjustRightInd w:val="0"/>
        <w:snapToGrid w:val="0"/>
        <w:spacing w:line="360" w:lineRule="auto"/>
        <w:ind w:firstLineChars="100" w:firstLine="320"/>
        <w:rPr>
          <w:rFonts w:ascii="仿宋" w:eastAsia="仿宋" w:hAnsi="仿宋"/>
          <w:color w:val="FF0000"/>
          <w:sz w:val="32"/>
          <w:szCs w:val="32"/>
        </w:rPr>
      </w:pPr>
      <w:r w:rsidRPr="005E7C00">
        <w:rPr>
          <w:rFonts w:ascii="仿宋" w:eastAsia="仿宋" w:hAnsi="仿宋" w:hint="eastAsia"/>
          <w:sz w:val="32"/>
          <w:szCs w:val="32"/>
        </w:rPr>
        <w:t xml:space="preserve">                        </w:t>
      </w:r>
      <w:r w:rsidRPr="005E7C00">
        <w:rPr>
          <w:rFonts w:ascii="仿宋" w:eastAsia="仿宋" w:hAnsi="仿宋"/>
          <w:sz w:val="32"/>
          <w:szCs w:val="32"/>
        </w:rPr>
        <w:t xml:space="preserve">     </w:t>
      </w:r>
      <w:r w:rsidRPr="005E7C00">
        <w:rPr>
          <w:rFonts w:ascii="仿宋" w:eastAsia="仿宋" w:hAnsi="仿宋" w:hint="eastAsia"/>
          <w:sz w:val="32"/>
          <w:szCs w:val="32"/>
        </w:rPr>
        <w:t xml:space="preserve">  202</w:t>
      </w:r>
      <w:r w:rsidRPr="005E7C00">
        <w:rPr>
          <w:rFonts w:ascii="仿宋" w:eastAsia="仿宋" w:hAnsi="仿宋"/>
          <w:sz w:val="32"/>
          <w:szCs w:val="32"/>
        </w:rPr>
        <w:t>4</w:t>
      </w:r>
      <w:r w:rsidRPr="005E7C00">
        <w:rPr>
          <w:rFonts w:ascii="仿宋" w:eastAsia="仿宋" w:hAnsi="仿宋" w:hint="eastAsia"/>
          <w:sz w:val="32"/>
          <w:szCs w:val="32"/>
        </w:rPr>
        <w:t>年9月</w:t>
      </w:r>
      <w:r w:rsidR="000E2EA9" w:rsidRPr="005E7C00">
        <w:rPr>
          <w:rFonts w:ascii="仿宋" w:eastAsia="仿宋" w:hAnsi="仿宋"/>
          <w:sz w:val="32"/>
          <w:szCs w:val="32"/>
        </w:rPr>
        <w:t>10</w:t>
      </w:r>
      <w:r w:rsidRPr="005E7C00">
        <w:rPr>
          <w:rFonts w:ascii="仿宋" w:eastAsia="仿宋" w:hAnsi="仿宋" w:hint="eastAsia"/>
          <w:sz w:val="32"/>
          <w:szCs w:val="32"/>
        </w:rPr>
        <w:t>日</w:t>
      </w:r>
    </w:p>
    <w:p w14:paraId="480A0384" w14:textId="77777777" w:rsidR="000D585D" w:rsidRPr="005E7C00" w:rsidRDefault="005541F4" w:rsidP="005E7C00">
      <w:pPr>
        <w:adjustRightInd w:val="0"/>
        <w:snapToGrid w:val="0"/>
        <w:spacing w:line="360" w:lineRule="auto"/>
        <w:rPr>
          <w:rFonts w:ascii="仿宋" w:eastAsia="仿宋" w:hAnsi="仿宋"/>
          <w:bCs/>
          <w:sz w:val="32"/>
          <w:szCs w:val="32"/>
        </w:rPr>
      </w:pPr>
      <w:r w:rsidRPr="005E7C00">
        <w:rPr>
          <w:rFonts w:ascii="仿宋" w:eastAsia="仿宋" w:hAnsi="仿宋" w:hint="eastAsia"/>
          <w:sz w:val="32"/>
          <w:szCs w:val="32"/>
        </w:rPr>
        <w:br w:type="page"/>
      </w:r>
      <w:r w:rsidRPr="005E7C00">
        <w:rPr>
          <w:rFonts w:ascii="仿宋" w:eastAsia="仿宋" w:hAnsi="仿宋" w:hint="eastAsia"/>
          <w:bCs/>
          <w:sz w:val="32"/>
          <w:szCs w:val="32"/>
        </w:rPr>
        <w:lastRenderedPageBreak/>
        <w:t>附件：</w:t>
      </w:r>
    </w:p>
    <w:p w14:paraId="4335AC21" w14:textId="77777777" w:rsidR="005E7C00" w:rsidRPr="005E7C00" w:rsidRDefault="005E7C00" w:rsidP="005E7C00">
      <w:pPr>
        <w:jc w:val="center"/>
        <w:rPr>
          <w:rFonts w:asciiTheme="majorEastAsia" w:eastAsiaTheme="majorEastAsia" w:hAnsiTheme="majorEastAsia"/>
          <w:b/>
          <w:sz w:val="44"/>
          <w:szCs w:val="44"/>
        </w:rPr>
      </w:pPr>
      <w:r w:rsidRPr="005E7C00">
        <w:rPr>
          <w:rFonts w:asciiTheme="majorEastAsia" w:eastAsiaTheme="majorEastAsia" w:hAnsiTheme="majorEastAsia" w:hint="eastAsia"/>
          <w:b/>
          <w:sz w:val="44"/>
          <w:szCs w:val="44"/>
        </w:rPr>
        <w:t>大学体育俱乐部制教学选课操作步骤</w:t>
      </w:r>
    </w:p>
    <w:p w14:paraId="7D194B45" w14:textId="77777777" w:rsidR="005E7C00" w:rsidRDefault="005E7C00" w:rsidP="005E7C00">
      <w:pPr>
        <w:ind w:firstLineChars="200" w:firstLine="562"/>
        <w:rPr>
          <w:rFonts w:ascii="仿宋_GB2312" w:eastAsia="仿宋_GB2312"/>
          <w:b/>
          <w:bCs/>
          <w:sz w:val="28"/>
          <w:szCs w:val="28"/>
        </w:rPr>
      </w:pPr>
    </w:p>
    <w:p w14:paraId="4E699BBD" w14:textId="77777777" w:rsidR="000D585D" w:rsidRDefault="005541F4" w:rsidP="005E7C00">
      <w:pPr>
        <w:ind w:firstLineChars="200" w:firstLine="562"/>
        <w:rPr>
          <w:rFonts w:ascii="仿宋_GB2312" w:eastAsia="仿宋_GB2312"/>
          <w:b/>
          <w:bCs/>
          <w:sz w:val="28"/>
          <w:szCs w:val="28"/>
        </w:rPr>
      </w:pPr>
      <w:r>
        <w:rPr>
          <w:rFonts w:ascii="仿宋_GB2312" w:eastAsia="仿宋_GB2312" w:hint="eastAsia"/>
          <w:b/>
          <w:bCs/>
          <w:sz w:val="28"/>
          <w:szCs w:val="28"/>
        </w:rPr>
        <w:t>一、进入网上办事大厅“教学管理系统（new）”</w:t>
      </w:r>
    </w:p>
    <w:p w14:paraId="44887D4C" w14:textId="77777777" w:rsidR="000D585D" w:rsidRDefault="005541F4">
      <w:pPr>
        <w:ind w:firstLineChars="200" w:firstLine="560"/>
        <w:rPr>
          <w:rFonts w:ascii="宋体" w:eastAsia="宋体" w:hAnsi="宋体" w:cs="宋体"/>
          <w:kern w:val="0"/>
          <w:sz w:val="24"/>
        </w:rPr>
      </w:pPr>
      <w:r>
        <w:rPr>
          <w:rFonts w:ascii="仿宋_GB2312" w:eastAsia="仿宋_GB2312" w:hAnsi="宋体" w:hint="eastAsia"/>
          <w:sz w:val="28"/>
          <w:szCs w:val="28"/>
        </w:rPr>
        <w:t>请点击学校首页上的</w:t>
      </w:r>
      <w:r>
        <w:rPr>
          <w:rFonts w:ascii="仿宋_GB2312" w:eastAsia="仿宋_GB2312" w:hint="eastAsia"/>
          <w:sz w:val="28"/>
          <w:szCs w:val="28"/>
        </w:rPr>
        <w:t>“</w:t>
      </w:r>
      <w:r>
        <w:rPr>
          <w:rFonts w:ascii="仿宋_GB2312" w:eastAsia="仿宋_GB2312" w:hAnsi="宋体" w:hint="eastAsia"/>
          <w:sz w:val="28"/>
          <w:szCs w:val="28"/>
        </w:rPr>
        <w:t>网上办事大厅</w:t>
      </w:r>
      <w:r>
        <w:rPr>
          <w:rFonts w:ascii="仿宋_GB2312" w:eastAsia="仿宋_GB2312" w:hint="eastAsia"/>
          <w:sz w:val="28"/>
          <w:szCs w:val="28"/>
        </w:rPr>
        <w:t>”</w:t>
      </w:r>
      <w:r>
        <w:rPr>
          <w:rFonts w:ascii="仿宋_GB2312" w:eastAsia="仿宋_GB2312" w:hAnsi="宋体" w:hint="eastAsia"/>
          <w:sz w:val="28"/>
          <w:szCs w:val="28"/>
        </w:rPr>
        <w:t>，选择“教学管理系统（new）”，进入“教学管理服务平台”。</w:t>
      </w:r>
    </w:p>
    <w:p w14:paraId="433BAC11" w14:textId="77777777" w:rsidR="000D585D" w:rsidRDefault="005541F4" w:rsidP="005E7C00">
      <w:pPr>
        <w:ind w:firstLineChars="200" w:firstLine="562"/>
        <w:rPr>
          <w:rFonts w:ascii="仿宋_GB2312" w:eastAsia="仿宋_GB2312"/>
          <w:b/>
          <w:bCs/>
          <w:sz w:val="28"/>
          <w:szCs w:val="28"/>
        </w:rPr>
      </w:pPr>
      <w:r>
        <w:rPr>
          <w:rFonts w:ascii="仿宋_GB2312" w:eastAsia="仿宋_GB2312" w:hint="eastAsia"/>
          <w:b/>
          <w:bCs/>
          <w:sz w:val="28"/>
          <w:szCs w:val="28"/>
        </w:rPr>
        <w:t>二、选课流程</w:t>
      </w:r>
    </w:p>
    <w:p w14:paraId="6344F1BF" w14:textId="77777777" w:rsidR="000D585D" w:rsidRDefault="005541F4">
      <w:pPr>
        <w:adjustRightInd w:val="0"/>
        <w:snapToGrid w:val="0"/>
        <w:spacing w:line="300" w:lineRule="auto"/>
        <w:ind w:leftChars="-50" w:left="-105" w:firstLineChars="250" w:firstLine="700"/>
        <w:rPr>
          <w:rFonts w:ascii="仿宋_GB2312" w:eastAsia="仿宋_GB2312" w:hAnsi="宋体"/>
          <w:sz w:val="28"/>
          <w:szCs w:val="28"/>
        </w:rPr>
      </w:pPr>
      <w:r>
        <w:rPr>
          <w:rFonts w:ascii="仿宋_GB2312" w:eastAsia="仿宋_GB2312" w:hint="eastAsia"/>
          <w:sz w:val="28"/>
          <w:szCs w:val="28"/>
        </w:rPr>
        <w:t>主控界面→</w:t>
      </w:r>
      <w:r>
        <w:rPr>
          <w:rFonts w:ascii="仿宋_GB2312" w:eastAsia="仿宋_GB2312" w:hAnsi="宋体" w:hint="eastAsia"/>
          <w:sz w:val="28"/>
          <w:szCs w:val="28"/>
        </w:rPr>
        <w:t>网上选课</w:t>
      </w:r>
      <w:r>
        <w:rPr>
          <w:rFonts w:ascii="仿宋_GB2312" w:eastAsia="仿宋_GB2312" w:hint="eastAsia"/>
          <w:sz w:val="28"/>
          <w:szCs w:val="28"/>
        </w:rPr>
        <w:t>→</w:t>
      </w:r>
      <w:r>
        <w:rPr>
          <w:rFonts w:ascii="仿宋_GB2312" w:eastAsia="仿宋_GB2312" w:hAnsi="宋体" w:hint="eastAsia"/>
          <w:sz w:val="28"/>
          <w:szCs w:val="28"/>
        </w:rPr>
        <w:t>选课（按开课计划）</w:t>
      </w:r>
      <w:r>
        <w:rPr>
          <w:rFonts w:ascii="仿宋_GB2312" w:eastAsia="仿宋_GB2312" w:hint="eastAsia"/>
          <w:sz w:val="28"/>
          <w:szCs w:val="28"/>
        </w:rPr>
        <w:t>→</w:t>
      </w:r>
      <w:r>
        <w:rPr>
          <w:rFonts w:ascii="仿宋_GB2312" w:eastAsia="仿宋_GB2312" w:hAnsi="宋体" w:hint="eastAsia"/>
          <w:sz w:val="28"/>
          <w:szCs w:val="28"/>
        </w:rPr>
        <w:t>点击课程后的</w:t>
      </w:r>
      <w:r>
        <w:rPr>
          <w:rFonts w:ascii="仿宋_GB2312" w:eastAsia="仿宋_GB2312" w:hint="eastAsia"/>
          <w:sz w:val="28"/>
          <w:szCs w:val="28"/>
        </w:rPr>
        <w:t>“</w:t>
      </w:r>
      <w:r>
        <w:rPr>
          <w:rFonts w:ascii="仿宋_GB2312" w:eastAsia="仿宋_GB2312" w:hAnsi="宋体" w:hint="eastAsia"/>
          <w:sz w:val="28"/>
          <w:szCs w:val="28"/>
        </w:rPr>
        <w:t>选择</w:t>
      </w:r>
      <w:r>
        <w:rPr>
          <w:rFonts w:ascii="仿宋_GB2312" w:eastAsia="仿宋_GB2312" w:hint="eastAsia"/>
          <w:sz w:val="28"/>
          <w:szCs w:val="28"/>
        </w:rPr>
        <w:t>”→</w:t>
      </w:r>
      <w:r>
        <w:rPr>
          <w:rFonts w:ascii="仿宋_GB2312" w:eastAsia="仿宋_GB2312" w:hAnsi="宋体" w:hint="eastAsia"/>
          <w:sz w:val="28"/>
          <w:szCs w:val="28"/>
        </w:rPr>
        <w:t>在某一上课班级后点击“选择标记”（注意班级开设校区，星湖和红河不能跨校区选课）</w:t>
      </w:r>
      <w:r>
        <w:rPr>
          <w:rFonts w:ascii="仿宋_GB2312" w:eastAsia="仿宋_GB2312" w:hint="eastAsia"/>
          <w:sz w:val="28"/>
          <w:szCs w:val="28"/>
        </w:rPr>
        <w:t>→</w:t>
      </w:r>
      <w:r>
        <w:rPr>
          <w:rFonts w:ascii="仿宋_GB2312" w:eastAsia="仿宋_GB2312" w:hAnsi="宋体" w:hint="eastAsia"/>
          <w:sz w:val="28"/>
          <w:szCs w:val="28"/>
        </w:rPr>
        <w:t>点击</w:t>
      </w:r>
      <w:r>
        <w:rPr>
          <w:rFonts w:ascii="仿宋_GB2312" w:eastAsia="仿宋_GB2312" w:hint="eastAsia"/>
          <w:sz w:val="28"/>
          <w:szCs w:val="28"/>
        </w:rPr>
        <w:t>“</w:t>
      </w:r>
      <w:r>
        <w:rPr>
          <w:rFonts w:ascii="仿宋_GB2312" w:eastAsia="仿宋_GB2312" w:hAnsi="宋体" w:hint="eastAsia"/>
          <w:sz w:val="28"/>
          <w:szCs w:val="28"/>
        </w:rPr>
        <w:t>提交</w:t>
      </w:r>
      <w:r>
        <w:rPr>
          <w:rFonts w:ascii="仿宋_GB2312" w:eastAsia="仿宋_GB2312" w:hint="eastAsia"/>
          <w:sz w:val="28"/>
          <w:szCs w:val="28"/>
        </w:rPr>
        <w:t>”</w:t>
      </w:r>
      <w:r>
        <w:rPr>
          <w:rFonts w:ascii="仿宋_GB2312" w:eastAsia="仿宋_GB2312" w:hAnsi="宋体" w:hint="eastAsia"/>
          <w:sz w:val="28"/>
          <w:szCs w:val="28"/>
        </w:rPr>
        <w:t>按钮。详细正选操作如图。</w:t>
      </w:r>
    </w:p>
    <w:p w14:paraId="66FB29F7" w14:textId="77777777" w:rsidR="000D585D" w:rsidRDefault="005541F4">
      <w:pPr>
        <w:adjustRightInd w:val="0"/>
        <w:snapToGrid w:val="0"/>
        <w:spacing w:line="300" w:lineRule="auto"/>
        <w:ind w:leftChars="-50" w:left="-105" w:firstLineChars="250" w:firstLine="525"/>
        <w:rPr>
          <w:rFonts w:ascii="仿宋_GB2312" w:eastAsia="仿宋_GB2312" w:hAnsi="宋体"/>
          <w:sz w:val="28"/>
          <w:szCs w:val="28"/>
        </w:rPr>
      </w:pPr>
      <w:r>
        <w:rPr>
          <w:rFonts w:hint="eastAsia"/>
        </w:rPr>
        <w:t>1.</w:t>
      </w:r>
      <w:r>
        <w:rPr>
          <w:noProof/>
        </w:rPr>
        <w:drawing>
          <wp:inline distT="0" distB="0" distL="114300" distR="114300" wp14:anchorId="60B7050F" wp14:editId="6849FB12">
            <wp:extent cx="5266690" cy="515620"/>
            <wp:effectExtent l="0" t="0" r="10160" b="177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cstate="print"/>
                    <a:stretch>
                      <a:fillRect/>
                    </a:stretch>
                  </pic:blipFill>
                  <pic:spPr>
                    <a:xfrm>
                      <a:off x="0" y="0"/>
                      <a:ext cx="5266690" cy="515620"/>
                    </a:xfrm>
                    <a:prstGeom prst="rect">
                      <a:avLst/>
                    </a:prstGeom>
                    <a:noFill/>
                    <a:ln>
                      <a:noFill/>
                    </a:ln>
                  </pic:spPr>
                </pic:pic>
              </a:graphicData>
            </a:graphic>
          </wp:inline>
        </w:drawing>
      </w:r>
    </w:p>
    <w:p w14:paraId="4C85D30E" w14:textId="77777777" w:rsidR="000D585D" w:rsidRDefault="005541F4">
      <w:pPr>
        <w:adjustRightInd w:val="0"/>
        <w:snapToGrid w:val="0"/>
        <w:spacing w:line="360" w:lineRule="auto"/>
        <w:ind w:leftChars="-50" w:left="-105" w:firstLineChars="250" w:firstLine="525"/>
      </w:pPr>
      <w:r>
        <w:rPr>
          <w:rFonts w:hint="eastAsia"/>
        </w:rPr>
        <w:t>2.</w:t>
      </w:r>
      <w:r>
        <w:rPr>
          <w:noProof/>
        </w:rPr>
        <w:drawing>
          <wp:inline distT="0" distB="0" distL="114300" distR="114300" wp14:anchorId="7931CD95" wp14:editId="06A8CA7D">
            <wp:extent cx="5271135" cy="1490345"/>
            <wp:effectExtent l="0" t="0" r="5715" b="14605"/>
            <wp:docPr id="1" name="图片 1" descr="FNP7X7T[B4YE@EVFS(`5]@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NP7X7T[B4YE@EVFS(`5]@U"/>
                    <pic:cNvPicPr>
                      <a:picLocks noChangeAspect="1"/>
                    </pic:cNvPicPr>
                  </pic:nvPicPr>
                  <pic:blipFill>
                    <a:blip r:embed="rId5" cstate="print"/>
                    <a:stretch>
                      <a:fillRect/>
                    </a:stretch>
                  </pic:blipFill>
                  <pic:spPr>
                    <a:xfrm>
                      <a:off x="0" y="0"/>
                      <a:ext cx="5271135" cy="1490345"/>
                    </a:xfrm>
                    <a:prstGeom prst="rect">
                      <a:avLst/>
                    </a:prstGeom>
                  </pic:spPr>
                </pic:pic>
              </a:graphicData>
            </a:graphic>
          </wp:inline>
        </w:drawing>
      </w:r>
    </w:p>
    <w:p w14:paraId="44FE9042" w14:textId="77777777" w:rsidR="000D585D" w:rsidRDefault="005541F4">
      <w:r>
        <w:rPr>
          <w:rFonts w:hint="eastAsia"/>
        </w:rPr>
        <w:t>3.</w:t>
      </w:r>
      <w:r>
        <w:rPr>
          <w:rFonts w:ascii="宋体" w:eastAsia="宋体" w:hAnsi="宋体" w:cs="宋体"/>
          <w:noProof/>
          <w:sz w:val="24"/>
          <w:szCs w:val="24"/>
        </w:rPr>
        <w:drawing>
          <wp:inline distT="0" distB="0" distL="114300" distR="114300" wp14:anchorId="146CCC8B" wp14:editId="2CEFADA4">
            <wp:extent cx="5539740" cy="2670175"/>
            <wp:effectExtent l="0" t="0" r="3810" b="158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cstate="print"/>
                    <a:stretch>
                      <a:fillRect/>
                    </a:stretch>
                  </pic:blipFill>
                  <pic:spPr>
                    <a:xfrm>
                      <a:off x="0" y="0"/>
                      <a:ext cx="5539740" cy="2670175"/>
                    </a:xfrm>
                    <a:prstGeom prst="rect">
                      <a:avLst/>
                    </a:prstGeom>
                    <a:noFill/>
                    <a:ln w="9525">
                      <a:noFill/>
                    </a:ln>
                  </pic:spPr>
                </pic:pic>
              </a:graphicData>
            </a:graphic>
          </wp:inline>
        </w:drawing>
      </w:r>
    </w:p>
    <w:sectPr w:rsidR="000D585D" w:rsidSect="005E7C0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粗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M5ZTFkOGZlNzNkMDMxYzUxNTM4MjBiMTE5M2JjMWIifQ=="/>
  </w:docVars>
  <w:rsids>
    <w:rsidRoot w:val="00FE1170"/>
    <w:rsid w:val="00027CF9"/>
    <w:rsid w:val="000D585D"/>
    <w:rsid w:val="000E2EA9"/>
    <w:rsid w:val="001B7B37"/>
    <w:rsid w:val="001C1FBC"/>
    <w:rsid w:val="00210E1D"/>
    <w:rsid w:val="00224C26"/>
    <w:rsid w:val="00256220"/>
    <w:rsid w:val="00344EC7"/>
    <w:rsid w:val="003725BD"/>
    <w:rsid w:val="00380971"/>
    <w:rsid w:val="00466339"/>
    <w:rsid w:val="00477E6E"/>
    <w:rsid w:val="004E107C"/>
    <w:rsid w:val="005207C5"/>
    <w:rsid w:val="00543647"/>
    <w:rsid w:val="005541F4"/>
    <w:rsid w:val="005B24C0"/>
    <w:rsid w:val="005D58AF"/>
    <w:rsid w:val="005E7C00"/>
    <w:rsid w:val="006C6CF6"/>
    <w:rsid w:val="006D0F43"/>
    <w:rsid w:val="006E0003"/>
    <w:rsid w:val="006E1E30"/>
    <w:rsid w:val="00737EC3"/>
    <w:rsid w:val="00904D28"/>
    <w:rsid w:val="00A64D45"/>
    <w:rsid w:val="00B04691"/>
    <w:rsid w:val="00B222D3"/>
    <w:rsid w:val="00B244A0"/>
    <w:rsid w:val="00B71713"/>
    <w:rsid w:val="00B810B1"/>
    <w:rsid w:val="00BA04A3"/>
    <w:rsid w:val="00BC4FBC"/>
    <w:rsid w:val="00CE12BA"/>
    <w:rsid w:val="00D445D4"/>
    <w:rsid w:val="00D66E91"/>
    <w:rsid w:val="00E01EDF"/>
    <w:rsid w:val="00E16998"/>
    <w:rsid w:val="00E42862"/>
    <w:rsid w:val="00E61827"/>
    <w:rsid w:val="00E82496"/>
    <w:rsid w:val="00ED516F"/>
    <w:rsid w:val="00EF5C3C"/>
    <w:rsid w:val="00FB16C7"/>
    <w:rsid w:val="00FC2C03"/>
    <w:rsid w:val="00FE1170"/>
    <w:rsid w:val="295808CB"/>
    <w:rsid w:val="35360C6D"/>
    <w:rsid w:val="4DC01AB0"/>
    <w:rsid w:val="507331A6"/>
    <w:rsid w:val="61AB0336"/>
    <w:rsid w:val="64840D6B"/>
    <w:rsid w:val="652024C8"/>
    <w:rsid w:val="668E7C1F"/>
    <w:rsid w:val="7848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4D7C46"/>
  <w15:docId w15:val="{BE269886-2A72-47AA-A4C2-B6024D2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8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61827"/>
    <w:rPr>
      <w:sz w:val="18"/>
      <w:szCs w:val="18"/>
    </w:rPr>
  </w:style>
  <w:style w:type="paragraph" w:styleId="a5">
    <w:name w:val="footer"/>
    <w:basedOn w:val="a"/>
    <w:link w:val="a6"/>
    <w:uiPriority w:val="99"/>
    <w:unhideWhenUsed/>
    <w:qFormat/>
    <w:rsid w:val="00E61827"/>
    <w:pPr>
      <w:tabs>
        <w:tab w:val="center" w:pos="4153"/>
        <w:tab w:val="right" w:pos="8306"/>
      </w:tabs>
      <w:snapToGrid w:val="0"/>
      <w:jc w:val="left"/>
    </w:pPr>
    <w:rPr>
      <w:sz w:val="18"/>
      <w:szCs w:val="18"/>
    </w:rPr>
  </w:style>
  <w:style w:type="paragraph" w:styleId="a7">
    <w:name w:val="header"/>
    <w:basedOn w:val="a"/>
    <w:link w:val="a8"/>
    <w:uiPriority w:val="99"/>
    <w:unhideWhenUsed/>
    <w:qFormat/>
    <w:rsid w:val="00E61827"/>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61827"/>
    <w:rPr>
      <w:color w:val="0000FF" w:themeColor="hyperlink"/>
      <w:u w:val="single"/>
    </w:rPr>
  </w:style>
  <w:style w:type="character" w:customStyle="1" w:styleId="a4">
    <w:name w:val="批注框文本 字符"/>
    <w:basedOn w:val="a0"/>
    <w:link w:val="a3"/>
    <w:uiPriority w:val="99"/>
    <w:semiHidden/>
    <w:qFormat/>
    <w:rsid w:val="00E61827"/>
    <w:rPr>
      <w:sz w:val="18"/>
      <w:szCs w:val="18"/>
    </w:rPr>
  </w:style>
  <w:style w:type="character" w:customStyle="1" w:styleId="a8">
    <w:name w:val="页眉 字符"/>
    <w:basedOn w:val="a0"/>
    <w:link w:val="a7"/>
    <w:uiPriority w:val="99"/>
    <w:qFormat/>
    <w:rsid w:val="00E61827"/>
    <w:rPr>
      <w:sz w:val="18"/>
      <w:szCs w:val="18"/>
    </w:rPr>
  </w:style>
  <w:style w:type="character" w:customStyle="1" w:styleId="a6">
    <w:name w:val="页脚 字符"/>
    <w:basedOn w:val="a0"/>
    <w:link w:val="a5"/>
    <w:uiPriority w:val="99"/>
    <w:qFormat/>
    <w:rsid w:val="00E61827"/>
    <w:rPr>
      <w:sz w:val="18"/>
      <w:szCs w:val="18"/>
    </w:rPr>
  </w:style>
  <w:style w:type="character" w:customStyle="1" w:styleId="1">
    <w:name w:val="未处理的提及1"/>
    <w:basedOn w:val="a0"/>
    <w:uiPriority w:val="99"/>
    <w:semiHidden/>
    <w:unhideWhenUsed/>
    <w:qFormat/>
    <w:rsid w:val="00E61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207</Words>
  <Characters>1180</Characters>
  <Application>Microsoft Office Word</Application>
  <DocSecurity>0</DocSecurity>
  <Lines>9</Lines>
  <Paragraphs>2</Paragraphs>
  <ScaleCrop>false</ScaleCrop>
  <Company>微软中国</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金磊 陈</cp:lastModifiedBy>
  <cp:revision>12</cp:revision>
  <dcterms:created xsi:type="dcterms:W3CDTF">2024-09-07T08:01:00Z</dcterms:created>
  <dcterms:modified xsi:type="dcterms:W3CDTF">2024-09-10T02:45:00Z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77576C4FB06D447590B1050918499E16_13</vt:lpwstr>
  </property>
</Properties>
</file>