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5C7CE">
      <w:pPr>
        <w:spacing w:line="600" w:lineRule="exact"/>
        <w:jc w:val="center"/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</w:pPr>
    </w:p>
    <w:p w14:paraId="7B6128D7">
      <w:pPr>
        <w:spacing w:line="600" w:lineRule="exact"/>
        <w:jc w:val="center"/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重庆文理学院</w:t>
      </w:r>
    </w:p>
    <w:p w14:paraId="385922AB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关于组织开展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本科教育教学典型案例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申报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遴选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工作的通知</w:t>
      </w:r>
    </w:p>
    <w:p w14:paraId="0C2CBADF"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594C30FB">
      <w:pPr>
        <w:spacing w:line="600" w:lineRule="exact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仿宋_GBK"/>
          <w:sz w:val="32"/>
          <w:szCs w:val="32"/>
        </w:rPr>
        <w:t>各学院：</w:t>
      </w:r>
    </w:p>
    <w:p w14:paraId="2041D49F">
      <w:pPr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重庆市教育委员会办公室关于征集本科教育教学典型案例的通知</w:t>
      </w:r>
      <w:r>
        <w:rPr>
          <w:rFonts w:hint="eastAsia" w:ascii="Times New Roman" w:hAnsi="Times New Roman" w:eastAsia="方正仿宋_GBK"/>
          <w:sz w:val="32"/>
          <w:szCs w:val="32"/>
        </w:rPr>
        <w:t>》（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6</w:t>
      </w:r>
      <w:r>
        <w:rPr>
          <w:rFonts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〕—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87</w:t>
      </w:r>
      <w:r>
        <w:rPr>
          <w:rFonts w:hint="eastAsia" w:ascii="Times New Roman" w:hAnsi="Times New Roman" w:eastAsia="方正仿宋_GBK"/>
          <w:sz w:val="32"/>
          <w:szCs w:val="32"/>
        </w:rPr>
        <w:t>），决定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方正仿宋_GBK"/>
          <w:sz w:val="32"/>
          <w:szCs w:val="32"/>
        </w:rPr>
        <w:t>开展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本科教育教学典型案例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/>
          <w:sz w:val="32"/>
          <w:szCs w:val="32"/>
        </w:rPr>
        <w:t>申报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方正仿宋_GBK"/>
          <w:sz w:val="32"/>
          <w:szCs w:val="32"/>
        </w:rPr>
        <w:t>工作。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  <w:lang w:eastAsia="zh-CN"/>
        </w:rPr>
        <w:t>现将有关事项通知如下：</w:t>
      </w:r>
    </w:p>
    <w:p w14:paraId="52631DA3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一、征集内容</w:t>
      </w:r>
    </w:p>
    <w:p w14:paraId="14029664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在本科教育教学探索中形成的具有创新性、典型性、实效性和示范性的做法或举措。本次重点征集：</w:t>
      </w:r>
    </w:p>
    <w:p w14:paraId="430CEB42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1.专业人才培养方案更新升级方面；</w:t>
      </w:r>
    </w:p>
    <w:p w14:paraId="27EA8B69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2.专业知识图谱、能力图谱和素质图谱构建方面；</w:t>
      </w:r>
    </w:p>
    <w:p w14:paraId="1D85161D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3.产教融合特色优势专业群建设方面；</w:t>
      </w:r>
    </w:p>
    <w:p w14:paraId="2BE2C8AC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.基层教学组织建设方面；</w:t>
      </w:r>
    </w:p>
    <w:p w14:paraId="5D933847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.产教融合虚实一体化实践教学平台建设方面；</w:t>
      </w:r>
    </w:p>
    <w:p w14:paraId="3993A668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.人工智能赋能本科教育教学方面；</w:t>
      </w:r>
    </w:p>
    <w:p w14:paraId="5F55C724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.医工交叉人才培养方面；</w:t>
      </w:r>
    </w:p>
    <w:p w14:paraId="35447770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.现代制造业人才培养方面；</w:t>
      </w:r>
    </w:p>
    <w:p w14:paraId="7796DD9A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.其他战略急需人才培养方面。</w:t>
      </w:r>
    </w:p>
    <w:p w14:paraId="4990D56B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二、案例要求</w:t>
      </w:r>
    </w:p>
    <w:p w14:paraId="6F2BF597">
      <w:pPr>
        <w:widowControl w:val="0"/>
        <w:kinsoku/>
        <w:overflowPunct w:val="0"/>
        <w:spacing w:line="600" w:lineRule="exact"/>
        <w:ind w:firstLine="664" w:firstLineChars="200"/>
        <w:jc w:val="both"/>
        <w:rPr>
          <w:rFonts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1</w:t>
      </w:r>
      <w:r>
        <w:rPr>
          <w:rFonts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案例应包括实施背景、主要做法、取得成效、经验总结等，主题突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出、有相关数据作为支撑，案例字数不超过2000字，具体要求见附件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、2。</w:t>
      </w:r>
    </w:p>
    <w:p w14:paraId="06BE8433">
      <w:pPr>
        <w:widowControl w:val="0"/>
        <w:kinsoku/>
        <w:overflowPunct w:val="0"/>
        <w:spacing w:line="600" w:lineRule="exact"/>
        <w:ind w:firstLine="664" w:firstLineChars="200"/>
        <w:jc w:val="both"/>
        <w:rPr>
          <w:rFonts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坚持问题导向，能够提炼形成较为成熟的经验做法或制度机制性创新成果，在全市乃至全国具有先创意义，可在一定程度和范围内复制推广。</w:t>
      </w:r>
    </w:p>
    <w:p w14:paraId="4123069D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3.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结合工作特色亮点，根据征集内容进行申报，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各学院至少申报1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个，同一方向不超过1个。</w:t>
      </w:r>
    </w:p>
    <w:p w14:paraId="5FA15140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其他事宜</w:t>
      </w:r>
    </w:p>
    <w:p w14:paraId="18C544BB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一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2026年3月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3月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期间登录重庆高等教育项目申报认定系统（网址：</w:t>
      </w:r>
      <w:r>
        <w:rPr>
          <w:rFonts w:ascii="Times New Roman" w:hAnsi="Times New Roman" w:eastAsia="方正仿宋_GBK" w:cs="Times New Roman"/>
          <w:sz w:val="32"/>
          <w:szCs w:val="32"/>
        </w:rPr>
        <w:t>http://ps.cqooc.com/）进行网上申报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6B6391C">
      <w:pPr>
        <w:widowControl w:val="0"/>
        <w:numPr>
          <w:ilvl w:val="0"/>
          <w:numId w:val="1"/>
        </w:numPr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将组织专家对报送案例进行遴选，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推荐至市教委参评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市教委将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择优选取部分案例纳入全市高等教育教学改革创新“案例推广”专项项目给予支持。把征集的案例列入重庆市高等教育教学典型案例库，并在“重庆市高等教育智慧平台”上进行集中展示。</w:t>
      </w:r>
    </w:p>
    <w:p w14:paraId="15F75FB1">
      <w:pPr>
        <w:widowControl w:val="0"/>
        <w:numPr>
          <w:ilvl w:val="0"/>
          <w:numId w:val="1"/>
        </w:numPr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2026年3月12日前请各学院将申报材料电子版发送至邮箱：75773369@qq.com。</w:t>
      </w:r>
    </w:p>
    <w:p w14:paraId="2567CF36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085EADCC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联系人及联系方式：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陶蓉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49891737</w:t>
      </w:r>
    </w:p>
    <w:p w14:paraId="2985839A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p w14:paraId="7D135E7B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025AA968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附件：1.典型案例撰写说明</w:t>
      </w:r>
    </w:p>
    <w:p w14:paraId="36A3BBC1">
      <w:pPr>
        <w:widowControl w:val="0"/>
        <w:kinsoku/>
        <w:overflowPunct w:val="0"/>
        <w:spacing w:line="600" w:lineRule="exact"/>
        <w:ind w:firstLine="1600" w:firstLineChars="5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2.典型案例格式要求</w:t>
      </w:r>
    </w:p>
    <w:p w14:paraId="0ABA3DFD">
      <w:pPr>
        <w:widowControl w:val="0"/>
        <w:kinsoku/>
        <w:overflowPunct w:val="0"/>
        <w:spacing w:line="600" w:lineRule="exact"/>
        <w:ind w:firstLine="1600" w:firstLineChars="5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案例汇总表</w:t>
      </w:r>
    </w:p>
    <w:p w14:paraId="1BC782F4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3DC52749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2273EF09">
      <w:pPr>
        <w:spacing w:line="600" w:lineRule="exact"/>
        <w:ind w:firstLine="7040" w:firstLineChars="2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教务处</w:t>
      </w:r>
    </w:p>
    <w:p w14:paraId="02499B14">
      <w:pPr>
        <w:spacing w:line="60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 w14:paraId="1F027914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208A2979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2A163C28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55D8C26A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0A141825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331F9CF0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24F778BB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1B678A43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6ABA9C40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16A78845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15CB01F6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3B272765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4E50415A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6DE07A53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607AB284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</w:p>
    <w:p w14:paraId="108973D6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附件1</w:t>
      </w:r>
    </w:p>
    <w:p w14:paraId="57DC8891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06B6D2B1">
      <w:pPr>
        <w:widowControl w:val="0"/>
        <w:tabs>
          <w:tab w:val="left" w:pos="666"/>
        </w:tabs>
        <w:kinsoku/>
        <w:spacing w:line="600" w:lineRule="exact"/>
        <w:jc w:val="center"/>
        <w:rPr>
          <w:rFonts w:ascii="Times New Roman" w:hAnsi="Times New Roman" w:eastAsia="方正小标宋_GBK" w:cs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简体"/>
          <w:bCs/>
          <w:sz w:val="44"/>
          <w:szCs w:val="44"/>
          <w:lang w:eastAsia="zh-CN"/>
        </w:rPr>
        <w:t>典型案例撰写说明</w:t>
      </w:r>
    </w:p>
    <w:p w14:paraId="1FA8C730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 w:cs="黑体"/>
          <w:sz w:val="32"/>
          <w:szCs w:val="32"/>
          <w:lang w:eastAsia="zh-CN"/>
        </w:rPr>
      </w:pPr>
    </w:p>
    <w:p w14:paraId="3562EFA6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黑体_GBK" w:cs="黑体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黑体"/>
          <w:sz w:val="32"/>
          <w:szCs w:val="32"/>
          <w:lang w:eastAsia="zh-CN"/>
        </w:rPr>
        <w:t>一、案例结构</w:t>
      </w:r>
    </w:p>
    <w:p w14:paraId="6BE789AB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（一）标题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鲜明反映案例的核心内容及特色，可采取主副标题形式。</w:t>
      </w:r>
    </w:p>
    <w:p w14:paraId="1BCCA1E5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（二）摘要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简明概括案例主要内容，包括主要举措、取得成效等。约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300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字。</w:t>
      </w:r>
    </w:p>
    <w:p w14:paraId="6663DB1B">
      <w:pPr>
        <w:pStyle w:val="15"/>
        <w:spacing w:line="600" w:lineRule="exact"/>
        <w:ind w:firstLine="643"/>
        <w:rPr>
          <w:rFonts w:eastAsia="方正仿宋_GBK"/>
          <w:szCs w:val="32"/>
        </w:rPr>
      </w:pPr>
      <w:r>
        <w:rPr>
          <w:rFonts w:hint="eastAsia" w:eastAsia="方正楷体_GBK" w:cs="楷体_GB2312"/>
          <w:b/>
          <w:bCs/>
          <w:snapToGrid w:val="0"/>
          <w:color w:val="000000"/>
          <w:szCs w:val="32"/>
        </w:rPr>
        <w:t>（三）关键词</w:t>
      </w:r>
      <w:r>
        <w:rPr>
          <w:rFonts w:hint="eastAsia" w:eastAsia="方正仿宋_GBK" w:cs="楷体_GB2312"/>
          <w:b/>
          <w:bCs/>
          <w:color w:val="000000"/>
          <w:szCs w:val="32"/>
        </w:rPr>
        <w:t>。</w:t>
      </w:r>
      <w:r>
        <w:rPr>
          <w:rFonts w:hint="eastAsia" w:eastAsia="方正仿宋_GBK"/>
          <w:color w:val="000000"/>
          <w:szCs w:val="32"/>
        </w:rPr>
        <w:t>选取</w:t>
      </w:r>
      <w:r>
        <w:rPr>
          <w:rFonts w:eastAsia="方正仿宋_GBK"/>
          <w:color w:val="000000"/>
          <w:szCs w:val="32"/>
        </w:rPr>
        <w:t>4</w:t>
      </w:r>
      <w:r>
        <w:rPr>
          <w:rFonts w:hint="eastAsia" w:eastAsia="方正仿宋_GBK"/>
          <w:color w:val="000000"/>
          <w:szCs w:val="32"/>
        </w:rPr>
        <w:t>—</w:t>
      </w:r>
      <w:r>
        <w:rPr>
          <w:rFonts w:eastAsia="方正仿宋_GBK"/>
          <w:color w:val="000000"/>
          <w:szCs w:val="32"/>
        </w:rPr>
        <w:t>6</w:t>
      </w:r>
      <w:r>
        <w:rPr>
          <w:rFonts w:hint="eastAsia" w:eastAsia="方正仿宋_GBK"/>
          <w:color w:val="000000"/>
          <w:szCs w:val="32"/>
        </w:rPr>
        <w:t>个案例核心词汇。</w:t>
      </w:r>
    </w:p>
    <w:p w14:paraId="697EAB6E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（四）实施背景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分析面临的挑战与存在的问题，反映案例实施的必要性和迫切性。</w:t>
      </w:r>
    </w:p>
    <w:p w14:paraId="676E1FF4">
      <w:pPr>
        <w:widowControl w:val="0"/>
        <w:kinsoku/>
        <w:spacing w:line="600" w:lineRule="exact"/>
        <w:ind w:firstLine="656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pacing w:val="4"/>
          <w:sz w:val="32"/>
          <w:szCs w:val="32"/>
          <w:lang w:eastAsia="zh-CN"/>
        </w:rPr>
        <w:t>（五）主要做法</w:t>
      </w:r>
      <w:r>
        <w:rPr>
          <w:rFonts w:hint="eastAsia" w:ascii="Times New Roman" w:hAnsi="Times New Roman" w:eastAsia="方正仿宋_GBK" w:cs="楷体_GB2312"/>
          <w:b/>
          <w:bCs/>
          <w:spacing w:val="4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pacing w:val="4"/>
          <w:sz w:val="32"/>
          <w:szCs w:val="32"/>
          <w:lang w:eastAsia="zh-CN"/>
        </w:rPr>
        <w:t>围绕案例主题撰写，包括：一是模式提炼，可以通过结构化图形等形式呈现。二是具体做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法，分层次撰写案例实施的关键举措。可以图文并茂。</w:t>
      </w:r>
    </w:p>
    <w:p w14:paraId="3FA367B1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（六）成果成效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介绍通过该案例实施取得的成效，注重数据支撑。</w:t>
      </w:r>
    </w:p>
    <w:p w14:paraId="3F367162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（七）经验总结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总结提炼案例成功的关键要素，分析经验启示，提出案例存在的不足与下一步的举措等。</w:t>
      </w:r>
    </w:p>
    <w:p w14:paraId="440B979C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（八）申报单位与案例完成人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申报单位为一级单位全称，非二级部门名称，案例完成人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人，主要包括案例内容设计、实施和撰写者。</w:t>
      </w:r>
    </w:p>
    <w:p w14:paraId="6CBCC82C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黑体_GBK" w:cs="黑体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黑体"/>
          <w:sz w:val="32"/>
          <w:szCs w:val="32"/>
          <w:lang w:eastAsia="zh-CN"/>
        </w:rPr>
        <w:t>二、文字要求</w:t>
      </w:r>
    </w:p>
    <w:p w14:paraId="4C6D35D0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（一）体例要求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案例中未能详述的内容，可作为辅助材料以附件形式加以补充。辅助材料不做字数、形式等要求，可以是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PPT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、宣传册、视频片等文件。</w:t>
      </w:r>
    </w:p>
    <w:p w14:paraId="62227521">
      <w:pPr>
        <w:widowControl w:val="0"/>
        <w:kinsoku/>
        <w:spacing w:line="600" w:lineRule="exact"/>
        <w:ind w:firstLine="656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pacing w:val="4"/>
          <w:sz w:val="32"/>
          <w:szCs w:val="32"/>
          <w:lang w:eastAsia="zh-CN"/>
        </w:rPr>
        <w:t>（二）案例表述</w:t>
      </w:r>
      <w:r>
        <w:rPr>
          <w:rFonts w:hint="eastAsia" w:ascii="Times New Roman" w:hAnsi="Times New Roman" w:eastAsia="方正仿宋_GBK" w:cs="楷体_GB2312"/>
          <w:b/>
          <w:bCs/>
          <w:spacing w:val="4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pacing w:val="4"/>
          <w:sz w:val="32"/>
          <w:szCs w:val="32"/>
          <w:lang w:eastAsia="zh-CN"/>
        </w:rPr>
        <w:t>案例应以第三人称阐述，不可用第一或第二人称，一般采用单位简称，不要以“我们”“我单位”等简称。案例要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 w14:paraId="3883EC48">
      <w:pPr>
        <w:widowControl w:val="0"/>
        <w:kinsoku/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楷体_GBK" w:cs="楷体_GB2312"/>
          <w:b/>
          <w:bCs/>
          <w:sz w:val="32"/>
          <w:szCs w:val="32"/>
          <w:lang w:eastAsia="zh-CN"/>
        </w:rPr>
        <w:t>（三）案例层次</w:t>
      </w:r>
      <w:r>
        <w:rPr>
          <w:rFonts w:hint="eastAsia" w:ascii="Times New Roman" w:hAnsi="Times New Roman" w:eastAsia="方正仿宋_GBK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案例层次不宜太多，标题不要超过四级。</w:t>
      </w:r>
    </w:p>
    <w:p w14:paraId="76B50F7C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附件2</w:t>
      </w:r>
    </w:p>
    <w:p w14:paraId="24F8C3CA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41F9A26F">
      <w:pPr>
        <w:widowControl w:val="0"/>
        <w:kinsoku/>
        <w:spacing w:line="570" w:lineRule="exact"/>
        <w:jc w:val="center"/>
        <w:rPr>
          <w:rFonts w:ascii="Times New Roman" w:hAnsi="Times New Roman" w:eastAsia="方正小标宋_GBK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  <w:lang w:eastAsia="zh-CN"/>
        </w:rPr>
        <w:t>典型案例格式要求</w:t>
      </w:r>
    </w:p>
    <w:p w14:paraId="65C3E15D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</w:p>
    <w:p w14:paraId="7241DF9D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标题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方正小标宋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K二号</w:t>
      </w:r>
    </w:p>
    <w:p w14:paraId="4D3FC2A1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单位－方正楷体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</w:t>
      </w:r>
    </w:p>
    <w:p w14:paraId="52788CED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（居中对齐，行距：固定值30磅，不加粗）</w:t>
      </w:r>
    </w:p>
    <w:p w14:paraId="5FDE196F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摘要：“摘要”两字黑体三号不加粗，内容方正仿宋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K三号不加粗，首行缩进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字符，行距：固定值30磅。</w:t>
      </w:r>
    </w:p>
    <w:p w14:paraId="70B53121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关键词：“关键词”三字黑体三号不加粗，内容方正仿宋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K三号不加粗，首行缩进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字符，行距：固定值30磅。</w:t>
      </w:r>
    </w:p>
    <w:p w14:paraId="7D1F3B1F">
      <w:pPr>
        <w:widowControl w:val="0"/>
        <w:kinsoku/>
        <w:spacing w:line="570" w:lineRule="exact"/>
        <w:ind w:firstLine="680" w:firstLineChars="200"/>
        <w:jc w:val="both"/>
        <w:rPr>
          <w:rFonts w:ascii="Times New Roman" w:hAnsi="Times New Roman" w:eastAsia="方正仿宋_GBK"/>
          <w:spacing w:val="1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pacing w:val="10"/>
          <w:sz w:val="32"/>
          <w:szCs w:val="32"/>
          <w:lang w:eastAsia="zh-CN"/>
        </w:rPr>
        <w:t>一级标题－方正黑体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</w:t>
      </w:r>
      <w:r>
        <w:rPr>
          <w:rFonts w:hint="eastAsia" w:ascii="Times New Roman" w:hAnsi="Times New Roman" w:eastAsia="方正仿宋_GBK"/>
          <w:spacing w:val="10"/>
          <w:sz w:val="32"/>
          <w:szCs w:val="32"/>
          <w:lang w:eastAsia="zh-CN"/>
        </w:rPr>
        <w:t>三号，首行缩进</w:t>
      </w:r>
      <w:r>
        <w:rPr>
          <w:rFonts w:ascii="Times New Roman" w:hAnsi="Times New Roman" w:eastAsia="方正仿宋_GBK"/>
          <w:spacing w:val="1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pacing w:val="10"/>
          <w:sz w:val="32"/>
          <w:szCs w:val="32"/>
          <w:lang w:eastAsia="zh-CN"/>
        </w:rPr>
        <w:t>字符，行距：固定值30磅，不加粗。</w:t>
      </w:r>
    </w:p>
    <w:p w14:paraId="38178147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二级标题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方正楷体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K三号，首行缩进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字符，行距：固定值30磅，加粗。</w:t>
      </w:r>
    </w:p>
    <w:p w14:paraId="622649BB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三级标题－方正仿宋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K三号，首行缩进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字符，行距：固定值30磅，加粗。</w:t>
      </w:r>
    </w:p>
    <w:p w14:paraId="0A296229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正文－方正仿宋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_GB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K三号，首行缩进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字符，行距：固定值30磅，不加粗。</w:t>
      </w:r>
    </w:p>
    <w:p w14:paraId="77AA2DC8">
      <w:pPr>
        <w:widowControl w:val="0"/>
        <w:kinsoku/>
        <w:spacing w:line="570" w:lineRule="exact"/>
        <w:ind w:firstLine="704" w:firstLineChars="200"/>
        <w:jc w:val="both"/>
        <w:rPr>
          <w:rFonts w:ascii="Times New Roman" w:hAnsi="Times New Roman" w:eastAsia="方正仿宋_GBK"/>
          <w:spacing w:val="16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pacing w:val="16"/>
          <w:sz w:val="32"/>
          <w:szCs w:val="32"/>
          <w:lang w:eastAsia="zh-CN"/>
        </w:rPr>
        <w:t>表格：宋体四号，行距：固定值</w:t>
      </w:r>
      <w:r>
        <w:rPr>
          <w:rFonts w:ascii="Times New Roman" w:hAnsi="Times New Roman" w:eastAsia="方正仿宋_GBK"/>
          <w:spacing w:val="16"/>
          <w:sz w:val="32"/>
          <w:szCs w:val="32"/>
          <w:lang w:eastAsia="zh-CN"/>
        </w:rPr>
        <w:t>22</w:t>
      </w:r>
      <w:r>
        <w:rPr>
          <w:rFonts w:hint="eastAsia" w:ascii="Times New Roman" w:hAnsi="Times New Roman" w:eastAsia="方正仿宋_GBK"/>
          <w:spacing w:val="16"/>
          <w:sz w:val="32"/>
          <w:szCs w:val="32"/>
          <w:lang w:eastAsia="zh-CN"/>
        </w:rPr>
        <w:t>磅，居中对齐，行高</w:t>
      </w:r>
      <w:r>
        <w:rPr>
          <w:rFonts w:ascii="Times New Roman" w:hAnsi="Times New Roman" w:eastAsia="方正仿宋_GBK"/>
          <w:spacing w:val="16"/>
          <w:sz w:val="32"/>
          <w:szCs w:val="32"/>
          <w:lang w:eastAsia="zh-CN"/>
        </w:rPr>
        <w:t>6mm</w:t>
      </w:r>
      <w:r>
        <w:rPr>
          <w:rFonts w:hint="eastAsia" w:ascii="Times New Roman" w:hAnsi="Times New Roman" w:eastAsia="方正仿宋_GBK"/>
          <w:spacing w:val="16"/>
          <w:sz w:val="32"/>
          <w:szCs w:val="32"/>
          <w:lang w:eastAsia="zh-CN"/>
        </w:rPr>
        <w:t>。</w:t>
      </w:r>
    </w:p>
    <w:p w14:paraId="0F15EFED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表格批注、图注：宋体五号，居中</w:t>
      </w:r>
    </w:p>
    <w:p w14:paraId="1CAE1C27">
      <w:pPr>
        <w:widowControl w:val="0"/>
        <w:kinsoku/>
        <w:spacing w:line="57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西文字体：</w:t>
      </w:r>
      <w:r>
        <w:rPr>
          <w:rFonts w:ascii="Times New Roman" w:hAnsi="Times New Roman" w:eastAsia="方正仿宋_GBK"/>
          <w:sz w:val="32"/>
          <w:szCs w:val="32"/>
          <w:lang w:eastAsia="zh-CN"/>
        </w:rPr>
        <w:t>Times New Roman</w:t>
      </w:r>
    </w:p>
    <w:p w14:paraId="53013854">
      <w:pPr>
        <w:widowControl w:val="0"/>
        <w:kinsoku/>
        <w:overflowPunct w:val="0"/>
        <w:spacing w:line="600" w:lineRule="exact"/>
        <w:ind w:firstLine="5280" w:firstLineChars="1650"/>
        <w:jc w:val="both"/>
        <w:rPr>
          <w:rFonts w:hint="eastAsia" w:ascii="Times New Roman" w:hAnsi="Times New Roman" w:eastAsia="方正仿宋_GBK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5" w:h="16838"/>
          <w:pgMar w:top="1985" w:right="1446" w:bottom="1644" w:left="1446" w:header="851" w:footer="1247" w:gutter="0"/>
          <w:pgNumType w:fmt="numberInDash"/>
          <w:cols w:space="720" w:num="1"/>
          <w:titlePg/>
          <w:docGrid w:type="linesAndChars" w:linePitch="600" w:charSpace="0"/>
        </w:sectPr>
      </w:pPr>
    </w:p>
    <w:p w14:paraId="6CA02182">
      <w:pPr>
        <w:kinsoku/>
        <w:spacing w:line="560" w:lineRule="exact"/>
        <w:rPr>
          <w:rFonts w:hint="eastAsia" w:ascii="Times New Roman" w:hAnsi="Times New Roman" w:eastAsia="方正黑体_GBK"/>
          <w:lang w:eastAsia="zh-CN"/>
        </w:rPr>
      </w:pPr>
      <w:r>
        <w:rPr>
          <w:rFonts w:hint="eastAsia" w:ascii="Times New Roman" w:hAnsi="Times New Roman" w:eastAsia="方正黑体_GBK"/>
          <w:sz w:val="32"/>
          <w:lang w:eastAsia="zh-CN"/>
        </w:rPr>
        <w:t>附件</w:t>
      </w:r>
      <w:r>
        <w:rPr>
          <w:rFonts w:hint="eastAsia" w:ascii="Times New Roman" w:hAnsi="Times New Roman" w:eastAsia="方正黑体_GBK"/>
          <w:sz w:val="32"/>
          <w:lang w:val="en-US" w:eastAsia="zh-CN"/>
        </w:rPr>
        <w:t>3</w:t>
      </w:r>
    </w:p>
    <w:p w14:paraId="30D234D9">
      <w:pPr>
        <w:tabs>
          <w:tab w:val="left" w:pos="666"/>
        </w:tabs>
        <w:kinsoku/>
        <w:spacing w:line="560" w:lineRule="exact"/>
        <w:jc w:val="center"/>
        <w:rPr>
          <w:rFonts w:ascii="Times New Roman" w:hAnsi="Times New Roman" w:eastAsia="方正小标宋_GBK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  <w:lang w:eastAsia="zh-CN"/>
        </w:rPr>
        <w:t>案例汇总表</w:t>
      </w:r>
    </w:p>
    <w:p w14:paraId="4D654331">
      <w:pPr>
        <w:tabs>
          <w:tab w:val="left" w:pos="666"/>
        </w:tabs>
        <w:kinsoku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</w:p>
    <w:p w14:paraId="3613E7D7">
      <w:pPr>
        <w:kinsoku/>
        <w:spacing w:after="120" w:afterLines="50"/>
        <w:ind w:firstLine="640" w:firstLineChars="200"/>
        <w:rPr>
          <w:rFonts w:ascii="Times New Roman" w:hAnsi="Times New Roman" w:eastAsia="方正小标宋_GBK" w:cs="方正小标宋_GBK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推荐单位：</w:t>
      </w:r>
      <w:r>
        <w:rPr>
          <w:rFonts w:ascii="Times New Roman" w:hAnsi="Times New Roman" w:eastAsia="楷体_GB2312" w:cs="楷体_GB2312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（公章）</w:t>
      </w:r>
      <w:r>
        <w:rPr>
          <w:rFonts w:ascii="Times New Roman" w:hAnsi="Times New Roman" w:eastAsia="楷体_GB2312" w:cs="楷体_GB2312"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填报人及联系方式：</w:t>
      </w:r>
      <w:r>
        <w:rPr>
          <w:rFonts w:ascii="Times New Roman" w:hAnsi="Times New Roman" w:eastAsia="楷体_GB2312" w:cs="楷体_GB2312"/>
          <w:sz w:val="32"/>
          <w:szCs w:val="32"/>
          <w:u w:val="single"/>
          <w:lang w:eastAsia="zh-CN"/>
        </w:rPr>
        <w:t xml:space="preserve">   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805"/>
        <w:gridCol w:w="2422"/>
        <w:gridCol w:w="2122"/>
        <w:gridCol w:w="2165"/>
        <w:gridCol w:w="2165"/>
        <w:gridCol w:w="1396"/>
      </w:tblGrid>
      <w:tr w14:paraId="4E49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5600D2F9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2805" w:type="dxa"/>
            <w:noWrap w:val="0"/>
            <w:vAlign w:val="center"/>
          </w:tcPr>
          <w:p w14:paraId="733DB1D9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案例名称</w:t>
            </w:r>
          </w:p>
        </w:tc>
        <w:tc>
          <w:tcPr>
            <w:tcW w:w="2422" w:type="dxa"/>
            <w:noWrap w:val="0"/>
            <w:vAlign w:val="center"/>
          </w:tcPr>
          <w:p w14:paraId="512F0547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申报单位</w:t>
            </w:r>
          </w:p>
        </w:tc>
        <w:tc>
          <w:tcPr>
            <w:tcW w:w="2122" w:type="dxa"/>
            <w:noWrap w:val="0"/>
            <w:vAlign w:val="center"/>
          </w:tcPr>
          <w:p w14:paraId="649FD582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 xml:space="preserve">案例负责人 </w:t>
            </w:r>
          </w:p>
        </w:tc>
        <w:tc>
          <w:tcPr>
            <w:tcW w:w="2165" w:type="dxa"/>
            <w:noWrap w:val="0"/>
            <w:vAlign w:val="center"/>
          </w:tcPr>
          <w:p w14:paraId="45B0C34F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案例完成人（1-5人）</w:t>
            </w:r>
          </w:p>
        </w:tc>
        <w:tc>
          <w:tcPr>
            <w:tcW w:w="2165" w:type="dxa"/>
            <w:noWrap w:val="0"/>
            <w:vAlign w:val="center"/>
          </w:tcPr>
          <w:p w14:paraId="110EAA4A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案例内容方向</w:t>
            </w:r>
          </w:p>
        </w:tc>
        <w:tc>
          <w:tcPr>
            <w:tcW w:w="1396" w:type="dxa"/>
            <w:noWrap w:val="0"/>
            <w:vAlign w:val="center"/>
          </w:tcPr>
          <w:p w14:paraId="0014A5B6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sz w:val="20"/>
                <w:szCs w:val="20"/>
                <w:lang w:eastAsia="zh-CN"/>
              </w:rPr>
              <w:t>备注</w:t>
            </w:r>
          </w:p>
        </w:tc>
      </w:tr>
      <w:tr w14:paraId="4DC5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7BB01994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805" w:type="dxa"/>
            <w:noWrap w:val="0"/>
            <w:vAlign w:val="center"/>
          </w:tcPr>
          <w:p w14:paraId="40B9EA0C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3C8575BB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1BE6C4EC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65" w:type="dxa"/>
            <w:noWrap w:val="0"/>
            <w:vAlign w:val="center"/>
          </w:tcPr>
          <w:p w14:paraId="4DC1C14C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650F86BF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3E226FE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</w:tr>
      <w:tr w14:paraId="0D1A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6EB84F1E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805" w:type="dxa"/>
            <w:noWrap w:val="0"/>
            <w:vAlign w:val="center"/>
          </w:tcPr>
          <w:p w14:paraId="342CFB79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53E9883D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7FC58FEE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7FD3CAD3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4AC768F8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5F1FF53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</w:tr>
      <w:tr w14:paraId="130E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139192C3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191B3BB8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50BF0D87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66A81519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368677C3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23EBDB55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AFE0768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</w:tr>
      <w:tr w14:paraId="6175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2CE2CECC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25C8E5D6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33D06C61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2B6251FC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7559D5BA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41A491F7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FD160E7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</w:tr>
      <w:tr w14:paraId="2241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83" w:type="dxa"/>
            <w:noWrap w:val="0"/>
            <w:vAlign w:val="center"/>
          </w:tcPr>
          <w:p w14:paraId="327C8ED4">
            <w:pPr>
              <w:widowControl w:val="0"/>
              <w:kinsoku/>
              <w:spacing w:line="400" w:lineRule="exact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0D662E84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51EE8C78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5152120F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2B47E018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09A3787A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A856502">
            <w:pPr>
              <w:widowControl w:val="0"/>
              <w:kinsoku/>
              <w:spacing w:line="400" w:lineRule="exact"/>
              <w:ind w:firstLine="640"/>
              <w:jc w:val="center"/>
              <w:rPr>
                <w:rFonts w:ascii="Times New Roman" w:hAnsi="Times New Roman" w:cs="Times New Roman"/>
                <w:snapToGrid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05F269FF">
      <w:pPr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 w14:paraId="03EEF95D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 w14:paraId="31FCA491">
      <w:pPr>
        <w:widowControl/>
        <w:jc w:val="left"/>
      </w:pPr>
    </w:p>
    <w:sectPr>
      <w:pgSz w:w="16838" w:h="11906" w:orient="landscape"/>
      <w:pgMar w:top="1797" w:right="1440" w:bottom="1797" w:left="1440" w:header="851" w:footer="992" w:gutter="0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6E36F">
    <w:pPr>
      <w:pStyle w:val="4"/>
      <w:jc w:val="right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PAGE   \* MERGEFORMAT</w:instrText>
    </w:r>
    <w:r>
      <w:rPr>
        <w:rFonts w:ascii="宋体"/>
        <w:sz w:val="28"/>
      </w:rPr>
      <w:fldChar w:fldCharType="separate"/>
    </w:r>
    <w:r>
      <w:rPr>
        <w:rFonts w:ascii="宋体"/>
        <w:sz w:val="28"/>
        <w:lang w:val="zh-CN" w:eastAsia="zh-CN"/>
      </w:rPr>
      <w:t>-</w:t>
    </w:r>
    <w:r>
      <w:rPr>
        <w:rFonts w:ascii="宋体"/>
        <w:sz w:val="28"/>
      </w:rPr>
      <w:t xml:space="preserve"> 5 -</w:t>
    </w:r>
    <w:r>
      <w:rPr>
        <w:rFonts w:asci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DAA98">
    <w:pPr>
      <w:pStyle w:val="4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PAGE   \* MERGEFORMAT</w:instrText>
    </w:r>
    <w:r>
      <w:rPr>
        <w:rFonts w:ascii="宋体"/>
        <w:sz w:val="28"/>
      </w:rPr>
      <w:fldChar w:fldCharType="separate"/>
    </w:r>
    <w:r>
      <w:rPr>
        <w:rFonts w:ascii="宋体"/>
        <w:sz w:val="28"/>
        <w:lang w:val="zh-CN" w:eastAsia="zh-CN"/>
      </w:rPr>
      <w:t>-</w:t>
    </w:r>
    <w:r>
      <w:rPr>
        <w:rFonts w:ascii="宋体"/>
        <w:sz w:val="28"/>
      </w:rPr>
      <w:t xml:space="preserve"> 6 -</w:t>
    </w:r>
    <w:r>
      <w:rPr>
        <w:rFonts w:ascii="宋体"/>
        <w:sz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AA94B"/>
    <w:multiLevelType w:val="singleLevel"/>
    <w:tmpl w:val="31FAA9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E"/>
    <w:rsid w:val="00165C42"/>
    <w:rsid w:val="001B7986"/>
    <w:rsid w:val="004E4B85"/>
    <w:rsid w:val="00535938"/>
    <w:rsid w:val="00763317"/>
    <w:rsid w:val="007C27BE"/>
    <w:rsid w:val="009114B9"/>
    <w:rsid w:val="00A451E1"/>
    <w:rsid w:val="00A6465E"/>
    <w:rsid w:val="00A85FFC"/>
    <w:rsid w:val="00B4512D"/>
    <w:rsid w:val="00C31CA3"/>
    <w:rsid w:val="00C75547"/>
    <w:rsid w:val="00F57F7C"/>
    <w:rsid w:val="0ABA0FFE"/>
    <w:rsid w:val="0D286619"/>
    <w:rsid w:val="12FA5CD3"/>
    <w:rsid w:val="1863191D"/>
    <w:rsid w:val="20502B11"/>
    <w:rsid w:val="22481832"/>
    <w:rsid w:val="32100B57"/>
    <w:rsid w:val="3F72674F"/>
    <w:rsid w:val="3FAE5477"/>
    <w:rsid w:val="44F7014F"/>
    <w:rsid w:val="4DFD2F7D"/>
    <w:rsid w:val="510277EE"/>
    <w:rsid w:val="56013D36"/>
    <w:rsid w:val="5B992327"/>
    <w:rsid w:val="6AC66C51"/>
    <w:rsid w:val="6EDA634E"/>
    <w:rsid w:val="70B6776C"/>
    <w:rsid w:val="71295C2F"/>
    <w:rsid w:val="7A462FDC"/>
    <w:rsid w:val="7EE8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0"/>
    <w:pPr>
      <w:jc w:val="left"/>
    </w:pPr>
    <w:rPr>
      <w:rFonts w:ascii="Times New Roman" w:hAnsi="Times New Roman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字符"/>
    <w:basedOn w:val="7"/>
    <w:link w:val="3"/>
    <w:semiHidden/>
    <w:qFormat/>
    <w:uiPriority w:val="99"/>
    <w:rPr>
      <w:rFonts w:ascii="Calibri" w:hAnsi="Calibri" w:eastAsia="宋体" w:cs="Times New Roman"/>
    </w:rPr>
  </w:style>
  <w:style w:type="paragraph" w:customStyle="1" w:styleId="15">
    <w:name w:val="Body Text First Indent 21"/>
    <w:basedOn w:val="1"/>
    <w:qFormat/>
    <w:uiPriority w:val="99"/>
    <w:pPr>
      <w:widowControl w:val="0"/>
      <w:kinsoku/>
      <w:autoSpaceDE/>
      <w:autoSpaceDN/>
      <w:adjustRightInd/>
      <w:spacing w:line="500" w:lineRule="exact"/>
      <w:ind w:firstLine="420" w:firstLineChars="200"/>
      <w:jc w:val="both"/>
      <w:textAlignment w:val="auto"/>
    </w:pPr>
    <w:rPr>
      <w:rFonts w:ascii="Times New Roman" w:hAnsi="Times New Roman" w:eastAsia="仿宋_GB2312" w:cs="仿宋_GB2312"/>
      <w:snapToGrid/>
      <w:color w:val="auto"/>
      <w:sz w:val="32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1735</Words>
  <Characters>1861</Characters>
  <Lines>22</Lines>
  <Paragraphs>6</Paragraphs>
  <TotalTime>7</TotalTime>
  <ScaleCrop>false</ScaleCrop>
  <LinksUpToDate>false</LinksUpToDate>
  <CharactersWithSpaces>1920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2025-05-12T06:57:00Z</dcterms:created>
  <dc:creator>HP</dc:creator>
  <cp:lastModifiedBy>ronger</cp:lastModifiedBy>
  <cp:lastPrinted>2025-05-13T06:49:00Z</cp:lastPrinted>
  <dcterms:modified xsi:type="dcterms:W3CDTF">2026-03-09T07:46:48Z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eyJoZGlkIjoiYjMyM2IzZDVkMGU5MzkwODQ1YTUyNzgzYTM1ODVlNGUiLCJ1c2VySWQiOiIxMTYwOTIyNzcxIn0=</vt:lpwstr>
  </property>
  <property fmtid="{D5CDD505-2E9C-101B-9397-08002B2CF9AE}" pid="3" name="KSOProductBuildVer">
    <vt:lpwstr>2052-12.1.0.25225</vt:lpwstr>
  </property>
  <property fmtid="{D5CDD505-2E9C-101B-9397-08002B2CF9AE}" pid="4" name="ICV">
    <vt:lpwstr>F5D1AC54F2B74AE8AE21D9A4B5C58351_13</vt:lpwstr>
  </property>
</Properties>
</file>